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3D" w:rsidRDefault="0099187E" w:rsidP="00EA0B3D">
      <w:pPr>
        <w:pStyle w:val="20"/>
        <w:shd w:val="clear" w:color="auto" w:fill="auto"/>
        <w:spacing w:before="0" w:after="248" w:line="324" w:lineRule="auto"/>
        <w:ind w:left="60"/>
        <w:jc w:val="right"/>
        <w:rPr>
          <w:rStyle w:val="213pt"/>
          <w:bCs/>
          <w:sz w:val="28"/>
          <w:szCs w:val="28"/>
        </w:rPr>
      </w:pPr>
      <w:r>
        <w:rPr>
          <w:rStyle w:val="213pt"/>
          <w:bCs/>
          <w:sz w:val="28"/>
          <w:szCs w:val="28"/>
        </w:rPr>
        <w:t>Приложение</w:t>
      </w:r>
    </w:p>
    <w:p w:rsidR="006C2145" w:rsidRDefault="006C2145" w:rsidP="00EA0B3D">
      <w:pPr>
        <w:pStyle w:val="20"/>
        <w:shd w:val="clear" w:color="auto" w:fill="auto"/>
        <w:spacing w:before="0" w:after="0" w:line="240" w:lineRule="auto"/>
        <w:rPr>
          <w:rStyle w:val="213pt"/>
          <w:bCs/>
          <w:sz w:val="28"/>
          <w:szCs w:val="28"/>
        </w:rPr>
      </w:pPr>
      <w:r w:rsidRPr="00EA0B3D">
        <w:rPr>
          <w:rStyle w:val="213pt"/>
          <w:bCs/>
          <w:sz w:val="28"/>
          <w:szCs w:val="28"/>
        </w:rPr>
        <w:t xml:space="preserve">Информационная записка о выполнении мероприятий государственной программы (подпрограммы), мероприятий по повышению безопасности дорожного движения в </w:t>
      </w:r>
      <w:r w:rsidR="00AE64E1" w:rsidRPr="00EA0B3D">
        <w:rPr>
          <w:rStyle w:val="213pt"/>
          <w:bCs/>
          <w:sz w:val="28"/>
          <w:szCs w:val="28"/>
        </w:rPr>
        <w:t>Республике Коми</w:t>
      </w:r>
      <w:r w:rsidRPr="00EA0B3D">
        <w:rPr>
          <w:rStyle w:val="213pt"/>
          <w:bCs/>
          <w:sz w:val="28"/>
          <w:szCs w:val="28"/>
        </w:rPr>
        <w:t xml:space="preserve"> по итогам </w:t>
      </w:r>
      <w:r w:rsidR="00490CFD">
        <w:rPr>
          <w:rStyle w:val="213pt"/>
          <w:bCs/>
          <w:sz w:val="28"/>
          <w:szCs w:val="28"/>
        </w:rPr>
        <w:t>6</w:t>
      </w:r>
      <w:r w:rsidRPr="00EA0B3D">
        <w:rPr>
          <w:rStyle w:val="213pt"/>
          <w:bCs/>
          <w:sz w:val="28"/>
          <w:szCs w:val="28"/>
        </w:rPr>
        <w:t xml:space="preserve"> месяц</w:t>
      </w:r>
      <w:r w:rsidR="000751E1">
        <w:rPr>
          <w:rStyle w:val="213pt"/>
          <w:bCs/>
          <w:sz w:val="28"/>
          <w:szCs w:val="28"/>
        </w:rPr>
        <w:t>ев</w:t>
      </w:r>
      <w:r w:rsidRPr="00EA0B3D">
        <w:rPr>
          <w:rStyle w:val="213pt"/>
          <w:bCs/>
          <w:sz w:val="28"/>
          <w:szCs w:val="28"/>
        </w:rPr>
        <w:t xml:space="preserve"> 20</w:t>
      </w:r>
      <w:r w:rsidR="006D05D6">
        <w:rPr>
          <w:rStyle w:val="213pt"/>
          <w:bCs/>
          <w:sz w:val="28"/>
          <w:szCs w:val="28"/>
        </w:rPr>
        <w:t>20</w:t>
      </w:r>
      <w:r w:rsidRPr="00EA0B3D">
        <w:rPr>
          <w:rStyle w:val="213pt"/>
          <w:bCs/>
          <w:sz w:val="28"/>
          <w:szCs w:val="28"/>
        </w:rPr>
        <w:t xml:space="preserve"> года</w:t>
      </w:r>
    </w:p>
    <w:p w:rsidR="00EA0B3D" w:rsidRPr="00EA0B3D" w:rsidRDefault="00EA0B3D" w:rsidP="00EA0B3D">
      <w:pPr>
        <w:pStyle w:val="20"/>
        <w:shd w:val="clear" w:color="auto" w:fill="auto"/>
        <w:spacing w:before="0" w:after="0" w:line="240" w:lineRule="auto"/>
        <w:rPr>
          <w:rStyle w:val="213pt"/>
          <w:bCs/>
          <w:sz w:val="28"/>
          <w:szCs w:val="28"/>
        </w:rPr>
      </w:pPr>
    </w:p>
    <w:p w:rsidR="006C2145" w:rsidRPr="00722EED" w:rsidRDefault="006C2145" w:rsidP="0090486D">
      <w:pPr>
        <w:pStyle w:val="70"/>
        <w:shd w:val="clear" w:color="auto" w:fill="auto"/>
        <w:spacing w:before="0" w:line="240" w:lineRule="auto"/>
        <w:ind w:firstLine="700"/>
        <w:rPr>
          <w:b/>
          <w:sz w:val="28"/>
          <w:szCs w:val="28"/>
        </w:rPr>
      </w:pPr>
      <w:r w:rsidRPr="00722874">
        <w:rPr>
          <w:sz w:val="28"/>
          <w:szCs w:val="28"/>
        </w:rPr>
        <w:t>В</w:t>
      </w:r>
      <w:r w:rsidRPr="00491ABE">
        <w:rPr>
          <w:rStyle w:val="71"/>
          <w:i w:val="0"/>
          <w:sz w:val="28"/>
          <w:szCs w:val="28"/>
        </w:rPr>
        <w:t xml:space="preserve"> </w:t>
      </w:r>
      <w:r w:rsidR="004D1272" w:rsidRPr="00491ABE">
        <w:rPr>
          <w:rStyle w:val="71"/>
          <w:i w:val="0"/>
          <w:sz w:val="28"/>
          <w:szCs w:val="28"/>
        </w:rPr>
        <w:t xml:space="preserve">Республике </w:t>
      </w:r>
      <w:r w:rsidR="004D1272" w:rsidRPr="00F35678">
        <w:rPr>
          <w:rStyle w:val="71"/>
          <w:i w:val="0"/>
          <w:sz w:val="28"/>
          <w:szCs w:val="28"/>
        </w:rPr>
        <w:t>Коми</w:t>
      </w:r>
      <w:r w:rsidRPr="00F35678">
        <w:rPr>
          <w:i/>
          <w:sz w:val="28"/>
          <w:szCs w:val="28"/>
        </w:rPr>
        <w:t xml:space="preserve"> </w:t>
      </w:r>
      <w:r w:rsidRPr="00F35678">
        <w:rPr>
          <w:sz w:val="28"/>
          <w:szCs w:val="28"/>
        </w:rPr>
        <w:t>реализуется</w:t>
      </w:r>
      <w:r w:rsidRPr="00491ABE">
        <w:rPr>
          <w:rStyle w:val="71"/>
          <w:sz w:val="28"/>
          <w:szCs w:val="28"/>
        </w:rPr>
        <w:t xml:space="preserve"> </w:t>
      </w:r>
      <w:r w:rsidR="004D1272" w:rsidRPr="00491ABE">
        <w:rPr>
          <w:sz w:val="28"/>
        </w:rPr>
        <w:t>Подпрограмма №</w:t>
      </w:r>
      <w:r w:rsidR="006D05D6">
        <w:rPr>
          <w:sz w:val="28"/>
        </w:rPr>
        <w:t>3</w:t>
      </w:r>
      <w:r w:rsidR="004D1272" w:rsidRPr="00491ABE">
        <w:rPr>
          <w:sz w:val="28"/>
        </w:rPr>
        <w:t xml:space="preserve"> «Повышение безопасности дорожного движения в Республике Коми» государственной программы Республики Коми «Развитие тран</w:t>
      </w:r>
      <w:bookmarkStart w:id="0" w:name="_GoBack"/>
      <w:bookmarkEnd w:id="0"/>
      <w:r w:rsidR="004D1272" w:rsidRPr="00491ABE">
        <w:rPr>
          <w:sz w:val="28"/>
        </w:rPr>
        <w:t>спортной системы»</w:t>
      </w:r>
      <w:r w:rsidRPr="00491ABE">
        <w:rPr>
          <w:sz w:val="28"/>
          <w:szCs w:val="28"/>
        </w:rPr>
        <w:t>,</w:t>
      </w:r>
      <w:r w:rsidR="004D1272" w:rsidRPr="00491ABE">
        <w:rPr>
          <w:sz w:val="28"/>
          <w:szCs w:val="28"/>
        </w:rPr>
        <w:t xml:space="preserve"> </w:t>
      </w:r>
      <w:r w:rsidRPr="00491ABE">
        <w:rPr>
          <w:sz w:val="28"/>
          <w:szCs w:val="28"/>
        </w:rPr>
        <w:t>утвержденной</w:t>
      </w:r>
      <w:r w:rsidR="004D1272" w:rsidRPr="00491ABE">
        <w:rPr>
          <w:sz w:val="28"/>
          <w:szCs w:val="28"/>
        </w:rPr>
        <w:t xml:space="preserve"> </w:t>
      </w:r>
      <w:r w:rsidRPr="00491ABE">
        <w:rPr>
          <w:sz w:val="28"/>
          <w:szCs w:val="28"/>
        </w:rPr>
        <w:t>постановлением Правительства</w:t>
      </w:r>
      <w:r w:rsidRPr="00491ABE">
        <w:rPr>
          <w:rStyle w:val="71"/>
          <w:sz w:val="28"/>
          <w:szCs w:val="28"/>
        </w:rPr>
        <w:t xml:space="preserve"> </w:t>
      </w:r>
      <w:r w:rsidR="004D1272" w:rsidRPr="00F35678">
        <w:rPr>
          <w:rStyle w:val="71"/>
          <w:i w:val="0"/>
          <w:sz w:val="28"/>
          <w:szCs w:val="28"/>
        </w:rPr>
        <w:t>Республики Коми</w:t>
      </w:r>
      <w:r w:rsidR="004D1272" w:rsidRPr="00491ABE">
        <w:rPr>
          <w:rStyle w:val="71"/>
          <w:sz w:val="28"/>
          <w:szCs w:val="28"/>
        </w:rPr>
        <w:t xml:space="preserve"> </w:t>
      </w:r>
      <w:r w:rsidRPr="00491ABE">
        <w:rPr>
          <w:sz w:val="28"/>
          <w:szCs w:val="28"/>
        </w:rPr>
        <w:t>от</w:t>
      </w:r>
      <w:r w:rsidR="004D1272" w:rsidRPr="00491ABE">
        <w:rPr>
          <w:sz w:val="28"/>
          <w:szCs w:val="28"/>
        </w:rPr>
        <w:t xml:space="preserve"> </w:t>
      </w:r>
      <w:r w:rsidR="00401BE2" w:rsidRPr="00491ABE">
        <w:rPr>
          <w:sz w:val="28"/>
          <w:szCs w:val="28"/>
        </w:rPr>
        <w:t>3</w:t>
      </w:r>
      <w:r w:rsidR="006D05D6">
        <w:rPr>
          <w:sz w:val="28"/>
          <w:szCs w:val="28"/>
        </w:rPr>
        <w:t>1</w:t>
      </w:r>
      <w:r w:rsidR="004D1272" w:rsidRPr="00491ABE">
        <w:rPr>
          <w:sz w:val="28"/>
          <w:szCs w:val="28"/>
        </w:rPr>
        <w:t>.</w:t>
      </w:r>
      <w:r w:rsidR="006D05D6">
        <w:rPr>
          <w:sz w:val="28"/>
          <w:szCs w:val="28"/>
        </w:rPr>
        <w:t>10</w:t>
      </w:r>
      <w:r w:rsidR="004D1272" w:rsidRPr="00491ABE">
        <w:rPr>
          <w:sz w:val="28"/>
          <w:szCs w:val="28"/>
        </w:rPr>
        <w:t>.</w:t>
      </w:r>
      <w:r w:rsidRPr="00491ABE">
        <w:rPr>
          <w:sz w:val="28"/>
          <w:szCs w:val="28"/>
        </w:rPr>
        <w:t>201</w:t>
      </w:r>
      <w:r w:rsidR="006D05D6">
        <w:rPr>
          <w:sz w:val="28"/>
          <w:szCs w:val="28"/>
        </w:rPr>
        <w:t>9</w:t>
      </w:r>
      <w:r w:rsidRPr="00491ABE">
        <w:rPr>
          <w:sz w:val="28"/>
          <w:szCs w:val="28"/>
        </w:rPr>
        <w:t>г.</w:t>
      </w:r>
      <w:r w:rsidR="004D1272" w:rsidRPr="00491ABE">
        <w:rPr>
          <w:sz w:val="28"/>
          <w:szCs w:val="28"/>
        </w:rPr>
        <w:t xml:space="preserve"> </w:t>
      </w:r>
      <w:r w:rsidRPr="00491ABE">
        <w:rPr>
          <w:rStyle w:val="313pt"/>
          <w:b w:val="0"/>
          <w:bCs w:val="0"/>
          <w:sz w:val="28"/>
          <w:szCs w:val="28"/>
        </w:rPr>
        <w:t>№</w:t>
      </w:r>
      <w:r w:rsidR="006D05D6" w:rsidRPr="00722EED">
        <w:rPr>
          <w:rStyle w:val="313pt"/>
          <w:b w:val="0"/>
          <w:bCs w:val="0"/>
          <w:sz w:val="28"/>
          <w:szCs w:val="28"/>
        </w:rPr>
        <w:t>52</w:t>
      </w:r>
      <w:r w:rsidR="00800128" w:rsidRPr="00722EED">
        <w:rPr>
          <w:rStyle w:val="313pt"/>
          <w:b w:val="0"/>
          <w:bCs w:val="0"/>
          <w:sz w:val="28"/>
          <w:szCs w:val="28"/>
        </w:rPr>
        <w:t>3</w:t>
      </w:r>
      <w:r w:rsidR="00BA738D" w:rsidRPr="00722EED">
        <w:rPr>
          <w:rStyle w:val="313pt"/>
          <w:b w:val="0"/>
          <w:bCs w:val="0"/>
          <w:sz w:val="28"/>
          <w:szCs w:val="28"/>
        </w:rPr>
        <w:t xml:space="preserve"> (в редакции Постановления Правительства РК от </w:t>
      </w:r>
      <w:r w:rsidR="00490CFD">
        <w:rPr>
          <w:rStyle w:val="313pt"/>
          <w:b w:val="0"/>
          <w:bCs w:val="0"/>
          <w:sz w:val="28"/>
          <w:szCs w:val="28"/>
        </w:rPr>
        <w:t>10</w:t>
      </w:r>
      <w:r w:rsidR="00BA738D" w:rsidRPr="00722EED">
        <w:rPr>
          <w:rStyle w:val="313pt"/>
          <w:b w:val="0"/>
          <w:bCs w:val="0"/>
          <w:sz w:val="28"/>
          <w:szCs w:val="28"/>
        </w:rPr>
        <w:t xml:space="preserve"> </w:t>
      </w:r>
      <w:r w:rsidR="00490CFD">
        <w:rPr>
          <w:rStyle w:val="313pt"/>
          <w:b w:val="0"/>
          <w:bCs w:val="0"/>
          <w:sz w:val="28"/>
          <w:szCs w:val="28"/>
        </w:rPr>
        <w:t>июня</w:t>
      </w:r>
      <w:r w:rsidR="00BA738D" w:rsidRPr="00722EED">
        <w:rPr>
          <w:rStyle w:val="313pt"/>
          <w:b w:val="0"/>
          <w:bCs w:val="0"/>
          <w:sz w:val="28"/>
          <w:szCs w:val="28"/>
        </w:rPr>
        <w:t xml:space="preserve"> 2020 года №</w:t>
      </w:r>
      <w:r w:rsidR="00490CFD">
        <w:rPr>
          <w:rStyle w:val="313pt"/>
          <w:b w:val="0"/>
          <w:bCs w:val="0"/>
          <w:sz w:val="28"/>
          <w:szCs w:val="28"/>
        </w:rPr>
        <w:t>29</w:t>
      </w:r>
      <w:r w:rsidR="00BA738D" w:rsidRPr="00722EED">
        <w:rPr>
          <w:rStyle w:val="313pt"/>
          <w:b w:val="0"/>
          <w:bCs w:val="0"/>
          <w:sz w:val="28"/>
          <w:szCs w:val="28"/>
        </w:rPr>
        <w:t>3)</w:t>
      </w:r>
      <w:r w:rsidR="002B113A" w:rsidRPr="00722EED">
        <w:rPr>
          <w:rStyle w:val="313pt"/>
          <w:b w:val="0"/>
          <w:bCs w:val="0"/>
          <w:sz w:val="28"/>
          <w:szCs w:val="28"/>
        </w:rPr>
        <w:t xml:space="preserve"> </w:t>
      </w:r>
      <w:r w:rsidRPr="00722EED">
        <w:rPr>
          <w:rStyle w:val="313pt"/>
          <w:b w:val="0"/>
          <w:bCs w:val="0"/>
          <w:sz w:val="28"/>
          <w:szCs w:val="28"/>
        </w:rPr>
        <w:t>(</w:t>
      </w:r>
      <w:r w:rsidR="00722EED" w:rsidRPr="00722EED">
        <w:rPr>
          <w:rStyle w:val="313pt"/>
          <w:b w:val="0"/>
          <w:bCs w:val="0"/>
          <w:sz w:val="28"/>
          <w:szCs w:val="28"/>
        </w:rPr>
        <w:t>д</w:t>
      </w:r>
      <w:r w:rsidRPr="00722EED">
        <w:rPr>
          <w:rStyle w:val="313pt"/>
          <w:b w:val="0"/>
          <w:bCs w:val="0"/>
          <w:sz w:val="28"/>
          <w:szCs w:val="28"/>
        </w:rPr>
        <w:t xml:space="preserve">алее </w:t>
      </w:r>
      <w:r w:rsidR="00652E60" w:rsidRPr="00722EED">
        <w:rPr>
          <w:rStyle w:val="313pt"/>
          <w:b w:val="0"/>
          <w:bCs w:val="0"/>
          <w:sz w:val="28"/>
          <w:szCs w:val="28"/>
        </w:rPr>
        <w:t>–</w:t>
      </w:r>
      <w:r w:rsidRPr="00722EED">
        <w:rPr>
          <w:rStyle w:val="313pt14"/>
          <w:b w:val="0"/>
          <w:bCs w:val="0"/>
          <w:sz w:val="28"/>
          <w:szCs w:val="28"/>
        </w:rPr>
        <w:t xml:space="preserve"> </w:t>
      </w:r>
      <w:r w:rsidR="009C4F86" w:rsidRPr="00722EED">
        <w:rPr>
          <w:rStyle w:val="313pt14"/>
          <w:b w:val="0"/>
          <w:bCs w:val="0"/>
          <w:i w:val="0"/>
          <w:sz w:val="28"/>
          <w:szCs w:val="28"/>
        </w:rPr>
        <w:t>П</w:t>
      </w:r>
      <w:r w:rsidRPr="00722EED">
        <w:rPr>
          <w:rStyle w:val="313pt14"/>
          <w:b w:val="0"/>
          <w:bCs w:val="0"/>
          <w:i w:val="0"/>
          <w:sz w:val="28"/>
          <w:szCs w:val="28"/>
        </w:rPr>
        <w:t>одпрограмма</w:t>
      </w:r>
      <w:r w:rsidR="00652E60" w:rsidRPr="00722EED">
        <w:rPr>
          <w:rStyle w:val="313pt14"/>
          <w:b w:val="0"/>
          <w:bCs w:val="0"/>
          <w:i w:val="0"/>
          <w:sz w:val="28"/>
          <w:szCs w:val="28"/>
        </w:rPr>
        <w:t>)</w:t>
      </w:r>
      <w:r w:rsidR="00652E60" w:rsidRPr="00722EED">
        <w:rPr>
          <w:rStyle w:val="313pt"/>
          <w:b w:val="0"/>
          <w:bCs w:val="0"/>
          <w:sz w:val="28"/>
          <w:szCs w:val="28"/>
        </w:rPr>
        <w:t>.</w:t>
      </w:r>
    </w:p>
    <w:p w:rsidR="006C2145" w:rsidRPr="00491ABE" w:rsidRDefault="006C2145" w:rsidP="0090486D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491ABE">
        <w:rPr>
          <w:rStyle w:val="213pt"/>
          <w:bCs/>
          <w:sz w:val="28"/>
          <w:szCs w:val="28"/>
        </w:rPr>
        <w:t>Характеристика госпрограммы/подпрограммы</w:t>
      </w:r>
      <w:r w:rsidR="0090486D">
        <w:rPr>
          <w:rStyle w:val="213pt"/>
          <w:bCs/>
          <w:sz w:val="28"/>
          <w:szCs w:val="28"/>
        </w:rPr>
        <w:t>.</w:t>
      </w:r>
    </w:p>
    <w:p w:rsidR="004C3F91" w:rsidRDefault="006C2145" w:rsidP="0090486D">
      <w:pPr>
        <w:pStyle w:val="70"/>
        <w:shd w:val="clear" w:color="auto" w:fill="auto"/>
        <w:tabs>
          <w:tab w:val="left" w:leader="underscore" w:pos="8225"/>
        </w:tabs>
        <w:spacing w:before="0" w:line="240" w:lineRule="auto"/>
        <w:ind w:firstLine="0"/>
        <w:rPr>
          <w:sz w:val="28"/>
          <w:szCs w:val="28"/>
        </w:rPr>
      </w:pPr>
      <w:r w:rsidRPr="00AE64E1">
        <w:rPr>
          <w:sz w:val="28"/>
          <w:szCs w:val="28"/>
        </w:rPr>
        <w:t xml:space="preserve">Ответственный исполнитель госпрограммы/подпрограммы: </w:t>
      </w:r>
      <w:r w:rsidR="00164945">
        <w:rPr>
          <w:sz w:val="28"/>
          <w:szCs w:val="28"/>
        </w:rPr>
        <w:t>Министерство строительства и дорожного хозяйства</w:t>
      </w:r>
      <w:r w:rsidR="00697773">
        <w:rPr>
          <w:sz w:val="28"/>
          <w:szCs w:val="28"/>
        </w:rPr>
        <w:t xml:space="preserve"> Республики Коми</w:t>
      </w:r>
      <w:r w:rsidR="00652E60">
        <w:rPr>
          <w:sz w:val="28"/>
          <w:szCs w:val="28"/>
        </w:rPr>
        <w:t xml:space="preserve">. </w:t>
      </w:r>
    </w:p>
    <w:p w:rsidR="006C2145" w:rsidRDefault="006C2145" w:rsidP="0090486D">
      <w:pPr>
        <w:pStyle w:val="70"/>
        <w:shd w:val="clear" w:color="auto" w:fill="auto"/>
        <w:tabs>
          <w:tab w:val="left" w:leader="underscore" w:pos="8225"/>
        </w:tabs>
        <w:spacing w:before="0" w:line="240" w:lineRule="auto"/>
        <w:ind w:firstLine="0"/>
        <w:rPr>
          <w:sz w:val="28"/>
          <w:szCs w:val="28"/>
        </w:rPr>
      </w:pPr>
      <w:r w:rsidRPr="00AE64E1">
        <w:rPr>
          <w:sz w:val="28"/>
          <w:szCs w:val="28"/>
        </w:rPr>
        <w:t>(Со</w:t>
      </w:r>
      <w:proofErr w:type="gramStart"/>
      <w:r w:rsidRPr="00AE64E1">
        <w:rPr>
          <w:sz w:val="28"/>
          <w:szCs w:val="28"/>
        </w:rPr>
        <w:t>)И</w:t>
      </w:r>
      <w:proofErr w:type="gramEnd"/>
      <w:r w:rsidRPr="00AE64E1">
        <w:rPr>
          <w:sz w:val="28"/>
          <w:szCs w:val="28"/>
        </w:rPr>
        <w:t>сполнители госпрограммы/подпрограммы:</w:t>
      </w:r>
    </w:p>
    <w:p w:rsidR="00F76E11" w:rsidRPr="00491ABE" w:rsidRDefault="00F76E11" w:rsidP="0090486D">
      <w:pPr>
        <w:pStyle w:val="30"/>
        <w:shd w:val="clear" w:color="auto" w:fill="auto"/>
        <w:tabs>
          <w:tab w:val="left" w:leader="underscore" w:pos="1160"/>
        </w:tabs>
        <w:spacing w:before="0" w:after="0" w:line="240" w:lineRule="auto"/>
        <w:jc w:val="both"/>
        <w:rPr>
          <w:rStyle w:val="313pt14"/>
          <w:bCs/>
          <w:i w:val="0"/>
          <w:sz w:val="28"/>
          <w:szCs w:val="28"/>
        </w:rPr>
      </w:pPr>
      <w:r w:rsidRPr="00491ABE">
        <w:rPr>
          <w:rStyle w:val="313pt14"/>
          <w:bCs/>
          <w:i w:val="0"/>
          <w:sz w:val="28"/>
          <w:szCs w:val="28"/>
        </w:rPr>
        <w:t>- Администрация Главы Республики Коми;</w:t>
      </w:r>
    </w:p>
    <w:p w:rsidR="006C2145" w:rsidRPr="00491ABE" w:rsidRDefault="006C2145" w:rsidP="0090486D">
      <w:pPr>
        <w:pStyle w:val="30"/>
        <w:shd w:val="clear" w:color="auto" w:fill="auto"/>
        <w:tabs>
          <w:tab w:val="left" w:leader="underscore" w:pos="1160"/>
        </w:tabs>
        <w:spacing w:before="0" w:after="0" w:line="240" w:lineRule="auto"/>
        <w:jc w:val="both"/>
        <w:rPr>
          <w:rStyle w:val="313pt14"/>
          <w:bCs/>
          <w:i w:val="0"/>
          <w:sz w:val="28"/>
          <w:szCs w:val="28"/>
        </w:rPr>
      </w:pPr>
      <w:r w:rsidRPr="00491ABE">
        <w:rPr>
          <w:rStyle w:val="313pt14"/>
          <w:bCs/>
          <w:i w:val="0"/>
          <w:sz w:val="28"/>
          <w:szCs w:val="28"/>
        </w:rPr>
        <w:t>-</w:t>
      </w:r>
      <w:r w:rsidR="004C3F91" w:rsidRPr="00491ABE">
        <w:rPr>
          <w:rStyle w:val="313pt14"/>
          <w:bCs/>
          <w:i w:val="0"/>
          <w:sz w:val="28"/>
          <w:szCs w:val="28"/>
        </w:rPr>
        <w:t xml:space="preserve"> Министерство образования</w:t>
      </w:r>
      <w:r w:rsidR="00F76E11" w:rsidRPr="00491ABE">
        <w:rPr>
          <w:rStyle w:val="313pt14"/>
          <w:bCs/>
          <w:i w:val="0"/>
          <w:sz w:val="28"/>
          <w:szCs w:val="28"/>
        </w:rPr>
        <w:t xml:space="preserve">, науки </w:t>
      </w:r>
      <w:r w:rsidR="00164945" w:rsidRPr="00491ABE">
        <w:rPr>
          <w:rStyle w:val="313pt14"/>
          <w:bCs/>
          <w:i w:val="0"/>
          <w:sz w:val="28"/>
          <w:szCs w:val="28"/>
        </w:rPr>
        <w:t xml:space="preserve">и молодежной политики </w:t>
      </w:r>
      <w:r w:rsidR="004C3F91" w:rsidRPr="00491ABE">
        <w:rPr>
          <w:rStyle w:val="313pt14"/>
          <w:bCs/>
          <w:i w:val="0"/>
          <w:sz w:val="28"/>
          <w:szCs w:val="28"/>
        </w:rPr>
        <w:t>Республики Коми;</w:t>
      </w:r>
    </w:p>
    <w:p w:rsidR="004C3F91" w:rsidRDefault="004C3F91" w:rsidP="0090486D">
      <w:pPr>
        <w:pStyle w:val="30"/>
        <w:shd w:val="clear" w:color="auto" w:fill="auto"/>
        <w:tabs>
          <w:tab w:val="left" w:leader="underscore" w:pos="1160"/>
        </w:tabs>
        <w:spacing w:before="0" w:after="0" w:line="240" w:lineRule="auto"/>
        <w:jc w:val="both"/>
        <w:rPr>
          <w:rStyle w:val="313pt14"/>
          <w:bCs/>
          <w:i w:val="0"/>
          <w:sz w:val="28"/>
          <w:szCs w:val="28"/>
        </w:rPr>
      </w:pPr>
      <w:r w:rsidRPr="00491ABE">
        <w:rPr>
          <w:rStyle w:val="313pt14"/>
          <w:bCs/>
          <w:i w:val="0"/>
          <w:sz w:val="28"/>
          <w:szCs w:val="28"/>
        </w:rPr>
        <w:t>- Комитет Республики Коми</w:t>
      </w:r>
      <w:r w:rsidR="00164945" w:rsidRPr="00491ABE">
        <w:rPr>
          <w:rStyle w:val="313pt14"/>
          <w:bCs/>
          <w:i w:val="0"/>
          <w:sz w:val="28"/>
          <w:szCs w:val="28"/>
        </w:rPr>
        <w:t xml:space="preserve"> гражданской обороны и чрезвычайных ситуаций</w:t>
      </w:r>
      <w:r w:rsidR="00ED3ACB">
        <w:rPr>
          <w:rStyle w:val="313pt14"/>
          <w:bCs/>
          <w:i w:val="0"/>
          <w:sz w:val="28"/>
          <w:szCs w:val="28"/>
        </w:rPr>
        <w:t>;</w:t>
      </w:r>
    </w:p>
    <w:p w:rsidR="00ED3ACB" w:rsidRDefault="00ED3ACB" w:rsidP="0090486D">
      <w:pPr>
        <w:pStyle w:val="30"/>
        <w:shd w:val="clear" w:color="auto" w:fill="auto"/>
        <w:tabs>
          <w:tab w:val="left" w:leader="underscore" w:pos="1160"/>
        </w:tabs>
        <w:spacing w:before="0" w:after="0" w:line="240" w:lineRule="auto"/>
        <w:jc w:val="both"/>
        <w:rPr>
          <w:rStyle w:val="313pt14"/>
          <w:bCs/>
          <w:i w:val="0"/>
          <w:sz w:val="28"/>
          <w:szCs w:val="28"/>
        </w:rPr>
      </w:pPr>
      <w:r>
        <w:rPr>
          <w:rStyle w:val="313pt14"/>
          <w:bCs/>
          <w:i w:val="0"/>
          <w:sz w:val="28"/>
          <w:szCs w:val="28"/>
        </w:rPr>
        <w:t>- Министерство внутренних дел по Республике Коми (по согласованию);</w:t>
      </w:r>
    </w:p>
    <w:p w:rsidR="00ED3ACB" w:rsidRDefault="00ED3ACB" w:rsidP="00904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BBE">
        <w:rPr>
          <w:rStyle w:val="313pt14"/>
          <w:b w:val="0"/>
          <w:bCs w:val="0"/>
          <w:i w:val="0"/>
          <w:sz w:val="28"/>
          <w:szCs w:val="28"/>
        </w:rPr>
        <w:t>-</w:t>
      </w:r>
      <w:r w:rsidR="00A96F69">
        <w:rPr>
          <w:rStyle w:val="313pt14"/>
          <w:b w:val="0"/>
          <w:bCs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(по согласованию). </w:t>
      </w:r>
    </w:p>
    <w:p w:rsidR="006C2145" w:rsidRPr="007C4279" w:rsidRDefault="006C2145" w:rsidP="0090486D">
      <w:pPr>
        <w:pStyle w:val="70"/>
        <w:shd w:val="clear" w:color="auto" w:fill="auto"/>
        <w:tabs>
          <w:tab w:val="left" w:leader="underscore" w:pos="1342"/>
        </w:tabs>
        <w:spacing w:before="0" w:line="240" w:lineRule="auto"/>
        <w:ind w:hanging="380"/>
        <w:rPr>
          <w:sz w:val="28"/>
          <w:szCs w:val="28"/>
        </w:rPr>
      </w:pPr>
      <w:r w:rsidRPr="007C4279">
        <w:rPr>
          <w:sz w:val="28"/>
          <w:szCs w:val="28"/>
        </w:rPr>
        <w:t>Целевые индикаторы и показатели г</w:t>
      </w:r>
      <w:r w:rsidR="00026DCE" w:rsidRPr="007C4279">
        <w:rPr>
          <w:sz w:val="28"/>
          <w:szCs w:val="28"/>
        </w:rPr>
        <w:t xml:space="preserve">оспрограммы/подпрограммы: </w:t>
      </w:r>
      <w:r w:rsidRPr="007C4279">
        <w:rPr>
          <w:sz w:val="28"/>
          <w:szCs w:val="28"/>
        </w:rPr>
        <w:tab/>
      </w:r>
    </w:p>
    <w:p w:rsidR="00026DCE" w:rsidRPr="00491ABE" w:rsidRDefault="00F27052" w:rsidP="0090486D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026DCE" w:rsidRPr="00491ABE">
        <w:rPr>
          <w:rFonts w:ascii="Times New Roman" w:hAnsi="Times New Roman" w:cs="Times New Roman"/>
          <w:color w:val="auto"/>
          <w:sz w:val="28"/>
          <w:szCs w:val="28"/>
        </w:rPr>
        <w:t>исло лиц, погибших в дорожно-транспортных происшествиях;</w:t>
      </w:r>
    </w:p>
    <w:p w:rsidR="00026DCE" w:rsidRPr="00491ABE" w:rsidRDefault="0011021B" w:rsidP="0090486D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hanging="4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1ABE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 в Республике Коми</w:t>
      </w:r>
      <w:r w:rsidR="00026DCE" w:rsidRPr="00491A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26DCE" w:rsidRPr="00491ABE" w:rsidRDefault="0011021B" w:rsidP="0090486D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hanging="4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1ABE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 по вине детей</w:t>
      </w:r>
      <w:r w:rsidR="00026DCE" w:rsidRPr="00491A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26DCE" w:rsidRPr="00491ABE" w:rsidRDefault="0011021B" w:rsidP="0090486D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hanging="4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1ABE">
        <w:rPr>
          <w:rFonts w:ascii="Times New Roman" w:hAnsi="Times New Roman" w:cs="Times New Roman"/>
          <w:sz w:val="28"/>
          <w:szCs w:val="28"/>
        </w:rPr>
        <w:t>Доля дорожно-транспортных происшествий с сопутствующими</w:t>
      </w:r>
      <w:r w:rsidR="00A5143D">
        <w:rPr>
          <w:rFonts w:ascii="Times New Roman" w:hAnsi="Times New Roman" w:cs="Times New Roman"/>
          <w:sz w:val="28"/>
          <w:szCs w:val="28"/>
        </w:rPr>
        <w:t>;</w:t>
      </w:r>
      <w:r w:rsidRPr="00491ABE">
        <w:rPr>
          <w:rFonts w:ascii="Times New Roman" w:hAnsi="Times New Roman" w:cs="Times New Roman"/>
          <w:sz w:val="28"/>
          <w:szCs w:val="28"/>
        </w:rPr>
        <w:t xml:space="preserve"> неудовлетворительными дорожными условиями в общем количестве дорожно-транспортных происшествий</w:t>
      </w:r>
      <w:r w:rsidR="00026DCE" w:rsidRPr="00491A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26DCE" w:rsidRPr="00491ABE" w:rsidRDefault="0011021B" w:rsidP="0090486D">
      <w:pPr>
        <w:pStyle w:val="ab"/>
        <w:tabs>
          <w:tab w:val="left" w:pos="709"/>
          <w:tab w:val="left" w:leader="underscore" w:pos="1362"/>
        </w:tabs>
        <w:autoSpaceDE w:val="0"/>
        <w:autoSpaceDN w:val="0"/>
        <w:adjustRightInd w:val="0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1AB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C4279" w:rsidRPr="00491AB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91ABE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026DCE" w:rsidRPr="00491ABE">
        <w:rPr>
          <w:rFonts w:ascii="Times New Roman" w:hAnsi="Times New Roman" w:cs="Times New Roman"/>
          <w:color w:val="auto"/>
          <w:sz w:val="28"/>
          <w:szCs w:val="28"/>
        </w:rPr>
        <w:t>яжесть последствий (число лиц, погибших в дорожно-транспортных происшествиях, на 100 пострадавших).</w:t>
      </w:r>
    </w:p>
    <w:p w:rsidR="006C2145" w:rsidRPr="00AE64E1" w:rsidRDefault="006C2145" w:rsidP="0090486D">
      <w:pPr>
        <w:pStyle w:val="70"/>
        <w:shd w:val="clear" w:color="auto" w:fill="auto"/>
        <w:spacing w:before="0" w:line="240" w:lineRule="auto"/>
        <w:ind w:firstLine="366"/>
        <w:rPr>
          <w:sz w:val="28"/>
          <w:szCs w:val="28"/>
        </w:rPr>
      </w:pPr>
      <w:r w:rsidRPr="00AE64E1">
        <w:rPr>
          <w:sz w:val="28"/>
          <w:szCs w:val="28"/>
        </w:rPr>
        <w:t>Госпрограмма/подпрограмма реализуется по следующим направлениям (задачам):</w:t>
      </w:r>
    </w:p>
    <w:p w:rsidR="006C2145" w:rsidRPr="00491ABE" w:rsidRDefault="004C3F91" w:rsidP="0090486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1ABE">
        <w:rPr>
          <w:rFonts w:ascii="Times New Roman" w:hAnsi="Times New Roman" w:cs="Times New Roman"/>
          <w:sz w:val="28"/>
          <w:szCs w:val="28"/>
        </w:rPr>
        <w:t>Р</w:t>
      </w:r>
      <w:r w:rsidRPr="00491ABE">
        <w:rPr>
          <w:rFonts w:ascii="Times New Roman" w:hAnsi="Times New Roman" w:cs="Times New Roman"/>
          <w:color w:val="auto"/>
          <w:sz w:val="28"/>
          <w:szCs w:val="28"/>
        </w:rPr>
        <w:t>азвитие системы предупреждения опасного поведения  участников дорожного движения;</w:t>
      </w:r>
    </w:p>
    <w:p w:rsidR="004C3F91" w:rsidRPr="00491ABE" w:rsidRDefault="004C3F91" w:rsidP="0090486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1ABE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безопасного участия детей в дорожном движении;</w:t>
      </w:r>
    </w:p>
    <w:p w:rsidR="004C3F91" w:rsidRPr="00491ABE" w:rsidRDefault="004C3F91" w:rsidP="0090486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1ABE">
        <w:rPr>
          <w:rFonts w:ascii="Times New Roman" w:hAnsi="Times New Roman" w:cs="Times New Roman"/>
          <w:color w:val="auto"/>
          <w:sz w:val="28"/>
          <w:szCs w:val="28"/>
        </w:rPr>
        <w:t>Развитие системы организации движения транспортных средств и пешеходов;</w:t>
      </w:r>
    </w:p>
    <w:p w:rsidR="004C3F91" w:rsidRPr="00491ABE" w:rsidRDefault="004C3F91" w:rsidP="0090486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1ABE">
        <w:rPr>
          <w:rFonts w:ascii="Times New Roman" w:hAnsi="Times New Roman" w:cs="Times New Roman"/>
          <w:color w:val="auto"/>
          <w:sz w:val="28"/>
          <w:szCs w:val="28"/>
        </w:rPr>
        <w:t>Развитие системы помощи пострадавшим в дорожно-транспортных происшествиях.</w:t>
      </w:r>
    </w:p>
    <w:p w:rsidR="006C2145" w:rsidRPr="00AE64E1" w:rsidRDefault="00FF5D73" w:rsidP="0090486D">
      <w:pPr>
        <w:pStyle w:val="7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2145" w:rsidRPr="00AE64E1">
        <w:rPr>
          <w:sz w:val="28"/>
          <w:szCs w:val="28"/>
        </w:rPr>
        <w:t xml:space="preserve">Общий объем финансирования подпрограммы </w:t>
      </w:r>
      <w:r w:rsidR="00620B7F">
        <w:rPr>
          <w:sz w:val="28"/>
          <w:szCs w:val="28"/>
        </w:rPr>
        <w:t xml:space="preserve">с учетом средств республиканского бюджета </w:t>
      </w:r>
      <w:r w:rsidR="006B6D3A">
        <w:rPr>
          <w:sz w:val="28"/>
          <w:szCs w:val="28"/>
        </w:rPr>
        <w:t>Р</w:t>
      </w:r>
      <w:r w:rsidR="00620B7F">
        <w:rPr>
          <w:sz w:val="28"/>
          <w:szCs w:val="28"/>
        </w:rPr>
        <w:t>еспублики Коми</w:t>
      </w:r>
      <w:r w:rsidR="006B6D3A">
        <w:rPr>
          <w:sz w:val="28"/>
          <w:szCs w:val="28"/>
        </w:rPr>
        <w:t xml:space="preserve"> в соответствии со сводной бюджетной росписью </w:t>
      </w:r>
      <w:r w:rsidR="00620B7F">
        <w:rPr>
          <w:sz w:val="28"/>
          <w:szCs w:val="28"/>
        </w:rPr>
        <w:t>республиканско</w:t>
      </w:r>
      <w:r w:rsidR="006B6D3A">
        <w:rPr>
          <w:sz w:val="28"/>
          <w:szCs w:val="28"/>
        </w:rPr>
        <w:t>го</w:t>
      </w:r>
      <w:r w:rsidR="00620B7F">
        <w:rPr>
          <w:sz w:val="28"/>
          <w:szCs w:val="28"/>
        </w:rPr>
        <w:t xml:space="preserve"> бюджет</w:t>
      </w:r>
      <w:r w:rsidR="006B6D3A">
        <w:rPr>
          <w:sz w:val="28"/>
          <w:szCs w:val="28"/>
        </w:rPr>
        <w:t>а</w:t>
      </w:r>
      <w:r w:rsidR="00620B7F">
        <w:rPr>
          <w:sz w:val="28"/>
          <w:szCs w:val="28"/>
        </w:rPr>
        <w:t xml:space="preserve"> </w:t>
      </w:r>
      <w:r w:rsidR="00F82EDD">
        <w:rPr>
          <w:sz w:val="28"/>
          <w:szCs w:val="28"/>
        </w:rPr>
        <w:t>Р</w:t>
      </w:r>
      <w:r w:rsidR="00620B7F">
        <w:rPr>
          <w:sz w:val="28"/>
          <w:szCs w:val="28"/>
        </w:rPr>
        <w:t xml:space="preserve">еспублики Коми </w:t>
      </w:r>
      <w:r w:rsidR="006C2145" w:rsidRPr="00AE64E1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446045">
        <w:rPr>
          <w:sz w:val="28"/>
          <w:szCs w:val="28"/>
        </w:rPr>
        <w:t>489</w:t>
      </w:r>
      <w:r w:rsidR="005F6E7A">
        <w:rPr>
          <w:sz w:val="28"/>
          <w:szCs w:val="28"/>
        </w:rPr>
        <w:t>,</w:t>
      </w:r>
      <w:r w:rsidR="00446045">
        <w:rPr>
          <w:sz w:val="28"/>
          <w:szCs w:val="28"/>
        </w:rPr>
        <w:t>6850</w:t>
      </w:r>
      <w:r w:rsidR="006C2145" w:rsidRPr="00AE64E1">
        <w:rPr>
          <w:sz w:val="28"/>
          <w:szCs w:val="28"/>
        </w:rPr>
        <w:t xml:space="preserve"> </w:t>
      </w:r>
      <w:r w:rsidR="004B7A66">
        <w:rPr>
          <w:sz w:val="28"/>
          <w:szCs w:val="28"/>
        </w:rPr>
        <w:t>млн</w:t>
      </w:r>
      <w:r w:rsidR="006C2145" w:rsidRPr="00AE64E1">
        <w:rPr>
          <w:sz w:val="28"/>
          <w:szCs w:val="28"/>
        </w:rPr>
        <w:t>. рублей</w:t>
      </w:r>
      <w:r w:rsidR="00791DCF">
        <w:rPr>
          <w:rStyle w:val="71"/>
          <w:sz w:val="28"/>
          <w:szCs w:val="28"/>
        </w:rPr>
        <w:t xml:space="preserve">. </w:t>
      </w:r>
      <w:r w:rsidR="00791DCF" w:rsidRPr="00E73032">
        <w:rPr>
          <w:rStyle w:val="71"/>
          <w:i w:val="0"/>
          <w:sz w:val="28"/>
          <w:szCs w:val="28"/>
        </w:rPr>
        <w:t>П</w:t>
      </w:r>
      <w:r w:rsidR="006C2145" w:rsidRPr="00E73032">
        <w:rPr>
          <w:rStyle w:val="71"/>
          <w:i w:val="0"/>
          <w:sz w:val="28"/>
          <w:szCs w:val="28"/>
        </w:rPr>
        <w:t>одпрограмма</w:t>
      </w:r>
      <w:r w:rsidR="00791DCF">
        <w:rPr>
          <w:rStyle w:val="71"/>
          <w:sz w:val="28"/>
          <w:szCs w:val="28"/>
        </w:rPr>
        <w:t xml:space="preserve"> </w:t>
      </w:r>
      <w:r w:rsidR="006C2145" w:rsidRPr="00AE64E1">
        <w:rPr>
          <w:sz w:val="28"/>
          <w:szCs w:val="28"/>
        </w:rPr>
        <w:t xml:space="preserve"> финансируется за счет</w:t>
      </w:r>
      <w:r w:rsidR="00791DCF">
        <w:rPr>
          <w:sz w:val="28"/>
          <w:szCs w:val="28"/>
        </w:rPr>
        <w:t xml:space="preserve"> с</w:t>
      </w:r>
      <w:r w:rsidR="006C2145" w:rsidRPr="00AE64E1">
        <w:rPr>
          <w:sz w:val="28"/>
          <w:szCs w:val="28"/>
        </w:rPr>
        <w:t>редств</w:t>
      </w:r>
      <w:r w:rsidR="00791DCF">
        <w:rPr>
          <w:sz w:val="28"/>
          <w:szCs w:val="28"/>
        </w:rPr>
        <w:t xml:space="preserve"> республиканского </w:t>
      </w:r>
      <w:r w:rsidR="006C2145" w:rsidRPr="00AE64E1">
        <w:rPr>
          <w:sz w:val="28"/>
          <w:szCs w:val="28"/>
        </w:rPr>
        <w:t>бюджета</w:t>
      </w:r>
      <w:r w:rsidR="00791DCF">
        <w:rPr>
          <w:sz w:val="28"/>
          <w:szCs w:val="28"/>
        </w:rPr>
        <w:t xml:space="preserve"> </w:t>
      </w:r>
      <w:r w:rsidR="00B968AB">
        <w:rPr>
          <w:sz w:val="28"/>
          <w:szCs w:val="28"/>
        </w:rPr>
        <w:t>и</w:t>
      </w:r>
      <w:r w:rsidR="00791DCF">
        <w:rPr>
          <w:sz w:val="28"/>
          <w:szCs w:val="28"/>
        </w:rPr>
        <w:t xml:space="preserve"> средств местных </w:t>
      </w:r>
      <w:r w:rsidR="006C2145" w:rsidRPr="00AE64E1">
        <w:rPr>
          <w:sz w:val="28"/>
          <w:szCs w:val="28"/>
        </w:rPr>
        <w:t>бюджетов</w:t>
      </w:r>
      <w:r w:rsidR="00791DCF">
        <w:rPr>
          <w:sz w:val="28"/>
          <w:szCs w:val="28"/>
        </w:rPr>
        <w:t>.</w:t>
      </w:r>
    </w:p>
    <w:p w:rsidR="006C2145" w:rsidRPr="00E73032" w:rsidRDefault="00791DCF" w:rsidP="0090486D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73032">
        <w:rPr>
          <w:rStyle w:val="313pt14"/>
          <w:bCs/>
          <w:i w:val="0"/>
          <w:sz w:val="28"/>
          <w:szCs w:val="28"/>
        </w:rPr>
        <w:lastRenderedPageBreak/>
        <w:t xml:space="preserve">В </w:t>
      </w:r>
      <w:r w:rsidR="006C2145" w:rsidRPr="00E73032">
        <w:rPr>
          <w:rStyle w:val="313pt14"/>
          <w:bCs/>
          <w:i w:val="0"/>
          <w:sz w:val="28"/>
          <w:szCs w:val="28"/>
        </w:rPr>
        <w:t>подпрограмме</w:t>
      </w:r>
      <w:r w:rsidRPr="00E73032">
        <w:rPr>
          <w:rStyle w:val="313pt14"/>
          <w:bCs/>
          <w:i w:val="0"/>
          <w:sz w:val="28"/>
          <w:szCs w:val="28"/>
        </w:rPr>
        <w:t xml:space="preserve"> </w:t>
      </w:r>
      <w:r w:rsidR="006C2145" w:rsidRPr="00E73032">
        <w:rPr>
          <w:rStyle w:val="313pt14"/>
          <w:bCs/>
          <w:i w:val="0"/>
          <w:sz w:val="28"/>
          <w:szCs w:val="28"/>
        </w:rPr>
        <w:t xml:space="preserve"> </w:t>
      </w:r>
      <w:proofErr w:type="gramStart"/>
      <w:r w:rsidR="006C2145" w:rsidRPr="00E73032">
        <w:rPr>
          <w:rStyle w:val="313pt14"/>
          <w:bCs/>
          <w:i w:val="0"/>
          <w:sz w:val="28"/>
          <w:szCs w:val="28"/>
        </w:rPr>
        <w:t>запланированы</w:t>
      </w:r>
      <w:proofErr w:type="gramEnd"/>
      <w:r w:rsidR="006C2145" w:rsidRPr="00E73032">
        <w:rPr>
          <w:rStyle w:val="313pt14"/>
          <w:bCs/>
          <w:i w:val="0"/>
          <w:sz w:val="28"/>
          <w:szCs w:val="28"/>
        </w:rPr>
        <w:t>,</w:t>
      </w:r>
      <w:r w:rsidR="006C2145" w:rsidRPr="00E73032">
        <w:rPr>
          <w:rStyle w:val="313pt"/>
          <w:bCs/>
          <w:i/>
          <w:sz w:val="28"/>
          <w:szCs w:val="28"/>
        </w:rPr>
        <w:t xml:space="preserve"> </w:t>
      </w:r>
      <w:r w:rsidR="006C2145" w:rsidRPr="00E73032">
        <w:rPr>
          <w:rStyle w:val="313pt"/>
          <w:bCs/>
          <w:sz w:val="28"/>
          <w:szCs w:val="28"/>
        </w:rPr>
        <w:t>в том числе по годам:</w:t>
      </w:r>
    </w:p>
    <w:p w:rsidR="006C2145" w:rsidRPr="00E73032" w:rsidRDefault="006C2145" w:rsidP="0090486D">
      <w:pPr>
        <w:pStyle w:val="70"/>
        <w:shd w:val="clear" w:color="auto" w:fill="auto"/>
        <w:tabs>
          <w:tab w:val="left" w:leader="underscore" w:pos="2474"/>
        </w:tabs>
        <w:spacing w:before="0" w:line="240" w:lineRule="auto"/>
        <w:ind w:firstLine="700"/>
        <w:rPr>
          <w:sz w:val="28"/>
          <w:szCs w:val="28"/>
        </w:rPr>
      </w:pPr>
      <w:r w:rsidRPr="00E73032">
        <w:rPr>
          <w:sz w:val="28"/>
          <w:szCs w:val="28"/>
        </w:rPr>
        <w:t>в 20</w:t>
      </w:r>
      <w:r w:rsidR="002975B2">
        <w:rPr>
          <w:sz w:val="28"/>
          <w:szCs w:val="28"/>
        </w:rPr>
        <w:t>20</w:t>
      </w:r>
      <w:r w:rsidR="00AA2D31" w:rsidRPr="00E73032">
        <w:rPr>
          <w:sz w:val="28"/>
          <w:szCs w:val="28"/>
        </w:rPr>
        <w:t xml:space="preserve"> г. – </w:t>
      </w:r>
      <w:r w:rsidR="00446045">
        <w:rPr>
          <w:sz w:val="28"/>
          <w:szCs w:val="28"/>
        </w:rPr>
        <w:t>1</w:t>
      </w:r>
      <w:r w:rsidR="001A7724">
        <w:rPr>
          <w:sz w:val="28"/>
          <w:szCs w:val="28"/>
        </w:rPr>
        <w:t>83</w:t>
      </w:r>
      <w:r w:rsidR="004B7A66" w:rsidRPr="00E73032">
        <w:rPr>
          <w:sz w:val="28"/>
          <w:szCs w:val="28"/>
        </w:rPr>
        <w:t>,</w:t>
      </w:r>
      <w:r w:rsidR="00EC4EF4" w:rsidRPr="00E73032">
        <w:rPr>
          <w:sz w:val="28"/>
          <w:szCs w:val="28"/>
        </w:rPr>
        <w:t> </w:t>
      </w:r>
      <w:r w:rsidR="001A7724">
        <w:rPr>
          <w:sz w:val="28"/>
          <w:szCs w:val="28"/>
        </w:rPr>
        <w:t>4028</w:t>
      </w:r>
      <w:r w:rsidR="00AA2D31" w:rsidRPr="00E73032">
        <w:rPr>
          <w:sz w:val="28"/>
          <w:szCs w:val="28"/>
        </w:rPr>
        <w:t xml:space="preserve"> </w:t>
      </w:r>
      <w:r w:rsidR="004B7A66" w:rsidRPr="00E73032">
        <w:rPr>
          <w:sz w:val="28"/>
          <w:szCs w:val="28"/>
        </w:rPr>
        <w:t>млн</w:t>
      </w:r>
      <w:r w:rsidR="00AA2D31" w:rsidRPr="00E73032">
        <w:rPr>
          <w:sz w:val="28"/>
          <w:szCs w:val="28"/>
        </w:rPr>
        <w:t>.</w:t>
      </w:r>
      <w:r w:rsidRPr="00E73032">
        <w:rPr>
          <w:sz w:val="28"/>
          <w:szCs w:val="28"/>
        </w:rPr>
        <w:t xml:space="preserve"> рублей;</w:t>
      </w:r>
    </w:p>
    <w:p w:rsidR="00B968AB" w:rsidRPr="00E73032" w:rsidRDefault="00B968AB" w:rsidP="0090486D">
      <w:pPr>
        <w:pStyle w:val="70"/>
        <w:shd w:val="clear" w:color="auto" w:fill="auto"/>
        <w:tabs>
          <w:tab w:val="left" w:leader="underscore" w:pos="2474"/>
        </w:tabs>
        <w:spacing w:before="0" w:line="240" w:lineRule="auto"/>
        <w:ind w:firstLine="700"/>
        <w:rPr>
          <w:sz w:val="28"/>
          <w:szCs w:val="28"/>
        </w:rPr>
      </w:pPr>
      <w:r w:rsidRPr="00E73032">
        <w:rPr>
          <w:sz w:val="28"/>
          <w:szCs w:val="28"/>
        </w:rPr>
        <w:t>в 20</w:t>
      </w:r>
      <w:r w:rsidR="002975B2">
        <w:rPr>
          <w:sz w:val="28"/>
          <w:szCs w:val="28"/>
        </w:rPr>
        <w:t>21</w:t>
      </w:r>
      <w:r w:rsidR="008D738D">
        <w:rPr>
          <w:sz w:val="28"/>
          <w:szCs w:val="28"/>
        </w:rPr>
        <w:t xml:space="preserve"> </w:t>
      </w:r>
      <w:r w:rsidRPr="00E73032">
        <w:rPr>
          <w:sz w:val="28"/>
          <w:szCs w:val="28"/>
        </w:rPr>
        <w:t xml:space="preserve">г. – </w:t>
      </w:r>
      <w:r w:rsidR="00446045">
        <w:rPr>
          <w:sz w:val="28"/>
          <w:szCs w:val="28"/>
        </w:rPr>
        <w:t>162</w:t>
      </w:r>
      <w:r w:rsidR="004B7A66" w:rsidRPr="00E73032">
        <w:rPr>
          <w:sz w:val="28"/>
          <w:szCs w:val="28"/>
        </w:rPr>
        <w:t>,</w:t>
      </w:r>
      <w:r w:rsidR="00B3251D" w:rsidRPr="00E73032">
        <w:rPr>
          <w:sz w:val="28"/>
          <w:szCs w:val="28"/>
        </w:rPr>
        <w:t> </w:t>
      </w:r>
      <w:r w:rsidR="00446045">
        <w:rPr>
          <w:sz w:val="28"/>
          <w:szCs w:val="28"/>
        </w:rPr>
        <w:t>8889</w:t>
      </w:r>
      <w:r w:rsidRPr="00E73032">
        <w:rPr>
          <w:sz w:val="28"/>
          <w:szCs w:val="28"/>
        </w:rPr>
        <w:t xml:space="preserve"> </w:t>
      </w:r>
      <w:r w:rsidR="004B7A66" w:rsidRPr="00E73032">
        <w:rPr>
          <w:sz w:val="28"/>
          <w:szCs w:val="28"/>
        </w:rPr>
        <w:t>млн</w:t>
      </w:r>
      <w:r w:rsidRPr="00E73032">
        <w:rPr>
          <w:sz w:val="28"/>
          <w:szCs w:val="28"/>
        </w:rPr>
        <w:t>.</w:t>
      </w:r>
      <w:r w:rsidR="006E6E04">
        <w:rPr>
          <w:sz w:val="28"/>
          <w:szCs w:val="28"/>
        </w:rPr>
        <w:t xml:space="preserve"> </w:t>
      </w:r>
      <w:r w:rsidRPr="00E73032">
        <w:rPr>
          <w:sz w:val="28"/>
          <w:szCs w:val="28"/>
        </w:rPr>
        <w:t>рублей;</w:t>
      </w:r>
    </w:p>
    <w:p w:rsidR="006C2145" w:rsidRPr="00E73032" w:rsidRDefault="002975B2" w:rsidP="0090486D">
      <w:pPr>
        <w:pStyle w:val="70"/>
        <w:shd w:val="clear" w:color="auto" w:fill="auto"/>
        <w:tabs>
          <w:tab w:val="left" w:leader="underscore" w:pos="2469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2022</w:t>
      </w:r>
      <w:r w:rsidR="00AA2D31" w:rsidRPr="00E73032">
        <w:rPr>
          <w:sz w:val="28"/>
          <w:szCs w:val="28"/>
        </w:rPr>
        <w:t xml:space="preserve"> г. </w:t>
      </w:r>
      <w:r w:rsidR="00B968AB" w:rsidRPr="00E73032">
        <w:rPr>
          <w:sz w:val="28"/>
          <w:szCs w:val="28"/>
        </w:rPr>
        <w:t>–</w:t>
      </w:r>
      <w:r w:rsidR="00AA2D31" w:rsidRPr="00E73032">
        <w:rPr>
          <w:sz w:val="28"/>
          <w:szCs w:val="28"/>
        </w:rPr>
        <w:t xml:space="preserve"> </w:t>
      </w:r>
      <w:r w:rsidR="00446045">
        <w:rPr>
          <w:sz w:val="28"/>
          <w:szCs w:val="28"/>
        </w:rPr>
        <w:t>156</w:t>
      </w:r>
      <w:r w:rsidR="004B7A66" w:rsidRPr="00E73032">
        <w:rPr>
          <w:sz w:val="28"/>
          <w:szCs w:val="28"/>
        </w:rPr>
        <w:t>,</w:t>
      </w:r>
      <w:r w:rsidR="007E293B" w:rsidRPr="00E73032">
        <w:rPr>
          <w:sz w:val="28"/>
          <w:szCs w:val="28"/>
        </w:rPr>
        <w:t> </w:t>
      </w:r>
      <w:r w:rsidR="00446045">
        <w:rPr>
          <w:sz w:val="28"/>
          <w:szCs w:val="28"/>
        </w:rPr>
        <w:t>4488</w:t>
      </w:r>
      <w:r w:rsidR="00AA2D31" w:rsidRPr="00E73032">
        <w:rPr>
          <w:sz w:val="28"/>
          <w:szCs w:val="28"/>
        </w:rPr>
        <w:t xml:space="preserve"> </w:t>
      </w:r>
      <w:r w:rsidR="004B7A66" w:rsidRPr="00E73032">
        <w:rPr>
          <w:sz w:val="28"/>
          <w:szCs w:val="28"/>
        </w:rPr>
        <w:t>млн</w:t>
      </w:r>
      <w:r w:rsidR="006C2145" w:rsidRPr="00E73032">
        <w:rPr>
          <w:sz w:val="28"/>
          <w:szCs w:val="28"/>
        </w:rPr>
        <w:t>. рублей;</w:t>
      </w:r>
    </w:p>
    <w:p w:rsidR="006C2145" w:rsidRPr="00E73032" w:rsidRDefault="006C2145" w:rsidP="0090486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/>
        <w:jc w:val="both"/>
        <w:rPr>
          <w:rStyle w:val="213pt"/>
          <w:bCs/>
          <w:sz w:val="28"/>
          <w:szCs w:val="28"/>
        </w:rPr>
      </w:pPr>
      <w:r w:rsidRPr="00E73032">
        <w:rPr>
          <w:rStyle w:val="213pt"/>
          <w:bCs/>
          <w:sz w:val="28"/>
          <w:szCs w:val="28"/>
        </w:rPr>
        <w:t xml:space="preserve">Состояние аварийности в </w:t>
      </w:r>
      <w:r w:rsidR="00AE64E1" w:rsidRPr="00E73032">
        <w:rPr>
          <w:rStyle w:val="213pt"/>
          <w:bCs/>
          <w:sz w:val="28"/>
          <w:szCs w:val="28"/>
        </w:rPr>
        <w:t>Республике Коми</w:t>
      </w:r>
    </w:p>
    <w:tbl>
      <w:tblPr>
        <w:tblStyle w:val="aa"/>
        <w:tblW w:w="949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127"/>
        <w:gridCol w:w="839"/>
        <w:gridCol w:w="851"/>
        <w:gridCol w:w="850"/>
        <w:gridCol w:w="851"/>
        <w:gridCol w:w="850"/>
        <w:gridCol w:w="993"/>
        <w:gridCol w:w="992"/>
        <w:gridCol w:w="1145"/>
      </w:tblGrid>
      <w:tr w:rsidR="00FD572B" w:rsidTr="00C33FA8">
        <w:tc>
          <w:tcPr>
            <w:tcW w:w="2127" w:type="dxa"/>
          </w:tcPr>
          <w:p w:rsidR="00FD572B" w:rsidRPr="007F2D95" w:rsidRDefault="00FD572B" w:rsidP="00E47DB0">
            <w:pPr>
              <w:pStyle w:val="20"/>
              <w:shd w:val="clear" w:color="auto" w:fill="auto"/>
              <w:spacing w:before="0" w:after="188" w:line="324" w:lineRule="auto"/>
              <w:jc w:val="left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FD572B" w:rsidRPr="007F2D95" w:rsidRDefault="00FD572B" w:rsidP="00E47DB0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ПЕРИОД</w:t>
            </w:r>
          </w:p>
        </w:tc>
      </w:tr>
      <w:tr w:rsidR="009704EC" w:rsidTr="00C33FA8">
        <w:trPr>
          <w:trHeight w:val="1149"/>
        </w:trPr>
        <w:tc>
          <w:tcPr>
            <w:tcW w:w="2127" w:type="dxa"/>
            <w:vAlign w:val="center"/>
          </w:tcPr>
          <w:p w:rsidR="009704EC" w:rsidRPr="007F2D95" w:rsidRDefault="009704EC" w:rsidP="00E47DB0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839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0" w:line="240" w:lineRule="auto"/>
              <w:ind w:left="-108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2018</w:t>
            </w:r>
            <w:r>
              <w:rPr>
                <w:rStyle w:val="213pt"/>
                <w:bCs/>
                <w:sz w:val="28"/>
                <w:szCs w:val="28"/>
              </w:rPr>
              <w:t xml:space="preserve"> (базовый)</w:t>
            </w:r>
          </w:p>
        </w:tc>
        <w:tc>
          <w:tcPr>
            <w:tcW w:w="851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0" w:line="240" w:lineRule="auto"/>
              <w:ind w:left="-108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201</w:t>
            </w:r>
            <w:r>
              <w:rPr>
                <w:rStyle w:val="213pt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9704EC" w:rsidRPr="007F2D95" w:rsidRDefault="009704EC" w:rsidP="00CB6FB6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3 месяца 2020</w:t>
            </w:r>
          </w:p>
        </w:tc>
        <w:tc>
          <w:tcPr>
            <w:tcW w:w="851" w:type="dxa"/>
            <w:vAlign w:val="center"/>
          </w:tcPr>
          <w:p w:rsidR="009704EC" w:rsidRPr="007F2D95" w:rsidRDefault="00783C74" w:rsidP="00783C74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6 месяцев 2020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704EC" w:rsidRPr="007F2D95" w:rsidRDefault="00783C74" w:rsidP="00783C74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9 месяцев 2020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704EC" w:rsidRPr="007F2D95" w:rsidRDefault="00783C74" w:rsidP="00783C74">
            <w:pPr>
              <w:pStyle w:val="20"/>
              <w:shd w:val="clear" w:color="auto" w:fill="auto"/>
              <w:spacing w:before="0" w:after="0" w:line="240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12 месяцев 2020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704EC" w:rsidRPr="007F2D95" w:rsidRDefault="009704EC" w:rsidP="00783C74">
            <w:pPr>
              <w:pStyle w:val="20"/>
              <w:shd w:val="clear" w:color="auto" w:fill="auto"/>
              <w:spacing w:before="0" w:after="0" w:line="240" w:lineRule="auto"/>
              <w:ind w:left="-108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202</w:t>
            </w:r>
            <w:r w:rsidR="00783C74">
              <w:rPr>
                <w:rStyle w:val="213pt"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9704EC" w:rsidRPr="007F2D95" w:rsidRDefault="009704EC" w:rsidP="00783C74">
            <w:pPr>
              <w:pStyle w:val="20"/>
              <w:shd w:val="clear" w:color="auto" w:fill="auto"/>
              <w:spacing w:before="0" w:after="0" w:line="240" w:lineRule="auto"/>
              <w:ind w:left="-108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202</w:t>
            </w:r>
            <w:r w:rsidR="00783C74">
              <w:rPr>
                <w:rStyle w:val="213pt"/>
                <w:bCs/>
                <w:sz w:val="28"/>
                <w:szCs w:val="28"/>
              </w:rPr>
              <w:t>2</w:t>
            </w:r>
          </w:p>
        </w:tc>
      </w:tr>
      <w:tr w:rsidR="009704EC" w:rsidTr="00C33FA8">
        <w:tc>
          <w:tcPr>
            <w:tcW w:w="2127" w:type="dxa"/>
          </w:tcPr>
          <w:p w:rsidR="009704EC" w:rsidRPr="007F2D95" w:rsidRDefault="009704EC" w:rsidP="00E47DB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Число лиц, погибших в ДТП</w:t>
            </w:r>
          </w:p>
        </w:tc>
        <w:tc>
          <w:tcPr>
            <w:tcW w:w="839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101</w:t>
            </w:r>
          </w:p>
        </w:tc>
        <w:tc>
          <w:tcPr>
            <w:tcW w:w="851" w:type="dxa"/>
            <w:vAlign w:val="center"/>
          </w:tcPr>
          <w:p w:rsidR="009704EC" w:rsidRPr="00B74D1E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9704EC" w:rsidRPr="007F2D95" w:rsidRDefault="006E56F0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27</w:t>
            </w:r>
          </w:p>
        </w:tc>
        <w:tc>
          <w:tcPr>
            <w:tcW w:w="851" w:type="dxa"/>
            <w:vAlign w:val="center"/>
          </w:tcPr>
          <w:p w:rsidR="009704EC" w:rsidRPr="007F2D95" w:rsidRDefault="00C62DF2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37</w:t>
            </w:r>
          </w:p>
        </w:tc>
        <w:tc>
          <w:tcPr>
            <w:tcW w:w="850" w:type="dxa"/>
            <w:vAlign w:val="center"/>
          </w:tcPr>
          <w:p w:rsidR="009704EC" w:rsidRPr="007F2D95" w:rsidRDefault="009704EC" w:rsidP="009737BC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04EC" w:rsidRPr="007F2D95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04EC" w:rsidRPr="007F2D95" w:rsidRDefault="009704EC" w:rsidP="00355FED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9704EC" w:rsidRPr="00B74D1E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</w:p>
        </w:tc>
      </w:tr>
      <w:tr w:rsidR="009704EC" w:rsidTr="00C33FA8">
        <w:tc>
          <w:tcPr>
            <w:tcW w:w="2127" w:type="dxa"/>
          </w:tcPr>
          <w:p w:rsidR="009704EC" w:rsidRPr="007F2D95" w:rsidRDefault="009704EC" w:rsidP="00E47DB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Число детей, погибших в ДТП</w:t>
            </w:r>
          </w:p>
        </w:tc>
        <w:tc>
          <w:tcPr>
            <w:tcW w:w="839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 w:rsidRPr="00815789">
              <w:rPr>
                <w:rStyle w:val="213pt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9704EC" w:rsidRPr="00B74D1E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704EC" w:rsidRPr="007F2D95" w:rsidRDefault="006E56F0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704EC" w:rsidRPr="007F2D95" w:rsidRDefault="00C62DF2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704EC" w:rsidRPr="007F2D95" w:rsidRDefault="009704EC" w:rsidP="009737BC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04EC" w:rsidRPr="007F2D95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04EC" w:rsidRPr="007F2D95" w:rsidRDefault="009704EC" w:rsidP="00355FED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9704EC" w:rsidRPr="00B74D1E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</w:p>
        </w:tc>
      </w:tr>
      <w:tr w:rsidR="009704EC" w:rsidTr="00C33FA8">
        <w:tc>
          <w:tcPr>
            <w:tcW w:w="2127" w:type="dxa"/>
          </w:tcPr>
          <w:p w:rsidR="009704EC" w:rsidRPr="007F2D95" w:rsidRDefault="009704EC" w:rsidP="00E47DB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Социальный риск (число лиц, погибших в ДТП, на 100 тыс. населения)</w:t>
            </w:r>
          </w:p>
        </w:tc>
        <w:tc>
          <w:tcPr>
            <w:tcW w:w="839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11,9</w:t>
            </w:r>
          </w:p>
        </w:tc>
        <w:tc>
          <w:tcPr>
            <w:tcW w:w="851" w:type="dxa"/>
            <w:vAlign w:val="center"/>
          </w:tcPr>
          <w:p w:rsidR="009704EC" w:rsidRPr="00B74D1E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7,9</w:t>
            </w:r>
          </w:p>
        </w:tc>
        <w:tc>
          <w:tcPr>
            <w:tcW w:w="850" w:type="dxa"/>
            <w:vAlign w:val="center"/>
          </w:tcPr>
          <w:p w:rsidR="009704EC" w:rsidRPr="007F2D95" w:rsidRDefault="0075500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3,3</w:t>
            </w:r>
          </w:p>
        </w:tc>
        <w:tc>
          <w:tcPr>
            <w:tcW w:w="851" w:type="dxa"/>
            <w:vAlign w:val="center"/>
          </w:tcPr>
          <w:p w:rsidR="009704EC" w:rsidRPr="007F2D95" w:rsidRDefault="00E5131D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9704EC" w:rsidRPr="007F2D95" w:rsidRDefault="009704EC" w:rsidP="009737BC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04EC" w:rsidRPr="007F2D95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04EC" w:rsidRPr="007F2D95" w:rsidRDefault="009704EC" w:rsidP="00355FED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9704EC" w:rsidRPr="00B74D1E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</w:p>
        </w:tc>
      </w:tr>
      <w:tr w:rsidR="009704EC" w:rsidTr="00C33FA8">
        <w:tc>
          <w:tcPr>
            <w:tcW w:w="2127" w:type="dxa"/>
          </w:tcPr>
          <w:p w:rsidR="009704EC" w:rsidRPr="007F2D95" w:rsidRDefault="009704EC" w:rsidP="00E47DB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3pt"/>
                <w:bCs/>
                <w:sz w:val="28"/>
                <w:szCs w:val="28"/>
              </w:rPr>
            </w:pPr>
            <w:r w:rsidRPr="007F2D95">
              <w:rPr>
                <w:rStyle w:val="213pt"/>
                <w:bCs/>
                <w:sz w:val="28"/>
                <w:szCs w:val="28"/>
              </w:rPr>
              <w:t>Транспортный риск (число лиц, погибших в ДТП, на 10 тыс. транспортных средств)</w:t>
            </w:r>
          </w:p>
        </w:tc>
        <w:tc>
          <w:tcPr>
            <w:tcW w:w="839" w:type="dxa"/>
            <w:vAlign w:val="center"/>
          </w:tcPr>
          <w:p w:rsidR="009704EC" w:rsidRPr="007F2D95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2,7</w:t>
            </w:r>
          </w:p>
        </w:tc>
        <w:tc>
          <w:tcPr>
            <w:tcW w:w="851" w:type="dxa"/>
            <w:vAlign w:val="center"/>
          </w:tcPr>
          <w:p w:rsidR="009704EC" w:rsidRPr="00B74D1E" w:rsidRDefault="009704EC" w:rsidP="00A1088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1,9</w:t>
            </w:r>
          </w:p>
        </w:tc>
        <w:tc>
          <w:tcPr>
            <w:tcW w:w="850" w:type="dxa"/>
            <w:vAlign w:val="center"/>
          </w:tcPr>
          <w:p w:rsidR="009704EC" w:rsidRPr="007F2D95" w:rsidRDefault="009D5FCB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0,8</w:t>
            </w:r>
          </w:p>
        </w:tc>
        <w:tc>
          <w:tcPr>
            <w:tcW w:w="851" w:type="dxa"/>
            <w:vAlign w:val="center"/>
          </w:tcPr>
          <w:p w:rsidR="009704EC" w:rsidRPr="007F2D95" w:rsidRDefault="00E5131D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  <w:r>
              <w:rPr>
                <w:rStyle w:val="213pt"/>
                <w:bCs/>
                <w:sz w:val="28"/>
                <w:szCs w:val="28"/>
              </w:rPr>
              <w:t>1,1</w:t>
            </w:r>
          </w:p>
        </w:tc>
        <w:tc>
          <w:tcPr>
            <w:tcW w:w="850" w:type="dxa"/>
            <w:vAlign w:val="center"/>
          </w:tcPr>
          <w:p w:rsidR="009704EC" w:rsidRPr="007F2D95" w:rsidRDefault="009704EC" w:rsidP="00D0656A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04EC" w:rsidRPr="007F2D95" w:rsidRDefault="009704EC" w:rsidP="00CB6FB6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04EC" w:rsidRPr="007F2D95" w:rsidRDefault="009704EC" w:rsidP="00355FED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9704EC" w:rsidRPr="00B74D1E" w:rsidRDefault="009704EC" w:rsidP="00795344">
            <w:pPr>
              <w:pStyle w:val="20"/>
              <w:shd w:val="clear" w:color="auto" w:fill="auto"/>
              <w:spacing w:before="0" w:after="188" w:line="324" w:lineRule="auto"/>
              <w:rPr>
                <w:rStyle w:val="213pt"/>
                <w:bCs/>
                <w:color w:val="FF0000"/>
                <w:sz w:val="28"/>
                <w:szCs w:val="28"/>
              </w:rPr>
            </w:pPr>
          </w:p>
        </w:tc>
      </w:tr>
    </w:tbl>
    <w:p w:rsidR="00482CDF" w:rsidRPr="00DE4687" w:rsidRDefault="00E73032" w:rsidP="00DE4687">
      <w:pPr>
        <w:pStyle w:val="22"/>
        <w:keepNext/>
        <w:keepLines/>
        <w:shd w:val="clear" w:color="auto" w:fill="auto"/>
        <w:tabs>
          <w:tab w:val="left" w:pos="1023"/>
        </w:tabs>
        <w:spacing w:before="0" w:line="240" w:lineRule="auto"/>
        <w:jc w:val="both"/>
        <w:rPr>
          <w:b w:val="0"/>
          <w:sz w:val="28"/>
          <w:szCs w:val="28"/>
        </w:rPr>
      </w:pPr>
      <w:r w:rsidRPr="00DE4687">
        <w:rPr>
          <w:b w:val="0"/>
          <w:sz w:val="28"/>
          <w:szCs w:val="28"/>
        </w:rPr>
        <w:t>3</w:t>
      </w:r>
      <w:r w:rsidR="00482CDF" w:rsidRPr="00DE4687">
        <w:rPr>
          <w:b w:val="0"/>
          <w:sz w:val="28"/>
          <w:szCs w:val="28"/>
        </w:rPr>
        <w:t>. Финансирование госпрограммы/подпрограммы в 20</w:t>
      </w:r>
      <w:r w:rsidR="006E1EFE">
        <w:rPr>
          <w:b w:val="0"/>
          <w:sz w:val="28"/>
          <w:szCs w:val="28"/>
        </w:rPr>
        <w:t>20</w:t>
      </w:r>
      <w:r w:rsidR="00482CDF" w:rsidRPr="00DE4687">
        <w:rPr>
          <w:b w:val="0"/>
          <w:sz w:val="28"/>
          <w:szCs w:val="28"/>
        </w:rPr>
        <w:t xml:space="preserve"> году:</w:t>
      </w:r>
    </w:p>
    <w:p w:rsidR="00482CDF" w:rsidRPr="00DE4687" w:rsidRDefault="00482CDF" w:rsidP="00DE4687">
      <w:pPr>
        <w:pStyle w:val="70"/>
        <w:shd w:val="clear" w:color="auto" w:fill="auto"/>
        <w:tabs>
          <w:tab w:val="left" w:leader="underscore" w:pos="5194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Объем финансирования, предусмотренный госпрограммой/ подпрограммой 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г., составляет </w:t>
      </w:r>
      <w:r w:rsidR="00036C14">
        <w:rPr>
          <w:sz w:val="28"/>
          <w:szCs w:val="28"/>
        </w:rPr>
        <w:t>183</w:t>
      </w:r>
      <w:r w:rsidR="000250F0" w:rsidRPr="00DE4687">
        <w:rPr>
          <w:sz w:val="28"/>
          <w:szCs w:val="28"/>
        </w:rPr>
        <w:t>, </w:t>
      </w:r>
      <w:r w:rsidR="00036C14">
        <w:rPr>
          <w:sz w:val="28"/>
          <w:szCs w:val="28"/>
        </w:rPr>
        <w:t>4028</w:t>
      </w:r>
      <w:r w:rsidR="000250F0" w:rsidRPr="00DE4687">
        <w:rPr>
          <w:b/>
          <w:sz w:val="28"/>
          <w:szCs w:val="28"/>
        </w:rPr>
        <w:t xml:space="preserve"> </w:t>
      </w:r>
      <w:r w:rsidR="005A49CE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 (региональный бюджет</w:t>
      </w:r>
      <w:r w:rsidR="00F107DB" w:rsidRPr="00DE4687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+ местные бюджеты).</w:t>
      </w:r>
    </w:p>
    <w:p w:rsidR="00482CDF" w:rsidRPr="00DE4687" w:rsidRDefault="00482CDF" w:rsidP="004B4E50">
      <w:pPr>
        <w:pStyle w:val="7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за счет средств регионального</w:t>
      </w:r>
      <w:r w:rsidR="004B4E50">
        <w:rPr>
          <w:sz w:val="28"/>
          <w:szCs w:val="28"/>
        </w:rPr>
        <w:t xml:space="preserve"> бю</w:t>
      </w:r>
      <w:r w:rsidRPr="00DE4687">
        <w:rPr>
          <w:sz w:val="28"/>
          <w:szCs w:val="28"/>
        </w:rPr>
        <w:t xml:space="preserve">джета и местных бюджетов по Подпрограмме составляют  </w:t>
      </w:r>
      <w:r w:rsidR="00F5691E">
        <w:rPr>
          <w:sz w:val="28"/>
          <w:szCs w:val="28"/>
        </w:rPr>
        <w:t>1</w:t>
      </w:r>
      <w:r w:rsidR="00036C14">
        <w:rPr>
          <w:sz w:val="28"/>
          <w:szCs w:val="28"/>
        </w:rPr>
        <w:t>83</w:t>
      </w:r>
      <w:r w:rsidR="000250F0" w:rsidRPr="00DE4687">
        <w:rPr>
          <w:sz w:val="28"/>
          <w:szCs w:val="28"/>
        </w:rPr>
        <w:t xml:space="preserve">, </w:t>
      </w:r>
      <w:r w:rsidR="00036C14">
        <w:rPr>
          <w:sz w:val="28"/>
          <w:szCs w:val="28"/>
        </w:rPr>
        <w:t>4028</w:t>
      </w:r>
      <w:r w:rsidRPr="00DE4687">
        <w:rPr>
          <w:sz w:val="28"/>
          <w:szCs w:val="28"/>
        </w:rPr>
        <w:t xml:space="preserve"> </w:t>
      </w:r>
      <w:r w:rsidR="005A49CE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 (100 % от плановых показателей 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г.)</w:t>
      </w:r>
    </w:p>
    <w:p w:rsidR="00482CDF" w:rsidRPr="00DE4687" w:rsidRDefault="00482CDF" w:rsidP="00DE4687">
      <w:pPr>
        <w:pStyle w:val="70"/>
        <w:shd w:val="clear" w:color="auto" w:fill="auto"/>
        <w:tabs>
          <w:tab w:val="left" w:leader="underscore" w:pos="591"/>
          <w:tab w:val="left" w:leader="underscore" w:pos="2828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обязательств, установленные 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г., по Подпрограмме составляют </w:t>
      </w:r>
      <w:r w:rsidR="00F5691E">
        <w:rPr>
          <w:sz w:val="28"/>
          <w:szCs w:val="28"/>
        </w:rPr>
        <w:t>1</w:t>
      </w:r>
      <w:r w:rsidR="00036C14">
        <w:rPr>
          <w:sz w:val="28"/>
          <w:szCs w:val="28"/>
        </w:rPr>
        <w:t>83</w:t>
      </w:r>
      <w:r w:rsidR="005A49CE" w:rsidRPr="00DE4687">
        <w:rPr>
          <w:sz w:val="28"/>
          <w:szCs w:val="28"/>
        </w:rPr>
        <w:t>,</w:t>
      </w:r>
      <w:r w:rsidR="00465A8D" w:rsidRPr="00DE4687">
        <w:rPr>
          <w:sz w:val="28"/>
          <w:szCs w:val="28"/>
        </w:rPr>
        <w:t> </w:t>
      </w:r>
      <w:r w:rsidR="00036C14">
        <w:rPr>
          <w:sz w:val="28"/>
          <w:szCs w:val="28"/>
        </w:rPr>
        <w:t>4028</w:t>
      </w:r>
      <w:r w:rsidRPr="00DE4687">
        <w:rPr>
          <w:sz w:val="28"/>
          <w:szCs w:val="28"/>
        </w:rPr>
        <w:t xml:space="preserve"> </w:t>
      </w:r>
      <w:r w:rsidR="005A49CE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 (100% от плановых показателей 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г.).</w:t>
      </w:r>
    </w:p>
    <w:p w:rsidR="00482CDF" w:rsidRPr="007806A7" w:rsidRDefault="00482CDF" w:rsidP="007806A7">
      <w:pPr>
        <w:pStyle w:val="7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806A7">
        <w:rPr>
          <w:sz w:val="28"/>
          <w:szCs w:val="28"/>
        </w:rPr>
        <w:t xml:space="preserve">Кассовое исполнение госпрограммы/подпрограммы за </w:t>
      </w:r>
      <w:r w:rsidR="00783C74">
        <w:rPr>
          <w:sz w:val="28"/>
          <w:szCs w:val="28"/>
        </w:rPr>
        <w:t>6</w:t>
      </w:r>
      <w:r w:rsidRPr="007806A7">
        <w:rPr>
          <w:sz w:val="28"/>
          <w:szCs w:val="28"/>
        </w:rPr>
        <w:t xml:space="preserve"> месяц</w:t>
      </w:r>
      <w:r w:rsidR="00783C74">
        <w:rPr>
          <w:sz w:val="28"/>
          <w:szCs w:val="28"/>
        </w:rPr>
        <w:t>ев</w:t>
      </w:r>
      <w:r w:rsidRPr="007806A7">
        <w:rPr>
          <w:sz w:val="28"/>
          <w:szCs w:val="28"/>
        </w:rPr>
        <w:t xml:space="preserve"> 20</w:t>
      </w:r>
      <w:r w:rsidR="0053080F" w:rsidRPr="007806A7">
        <w:rPr>
          <w:sz w:val="28"/>
          <w:szCs w:val="28"/>
        </w:rPr>
        <w:t>20</w:t>
      </w:r>
      <w:r w:rsidRPr="007806A7">
        <w:rPr>
          <w:sz w:val="28"/>
          <w:szCs w:val="28"/>
        </w:rPr>
        <w:t xml:space="preserve"> г.</w:t>
      </w:r>
    </w:p>
    <w:p w:rsidR="00482CDF" w:rsidRPr="00A82AF7" w:rsidRDefault="00482CDF" w:rsidP="007806A7">
      <w:pPr>
        <w:pStyle w:val="70"/>
        <w:shd w:val="clear" w:color="auto" w:fill="auto"/>
        <w:tabs>
          <w:tab w:val="left" w:leader="underscore" w:pos="2161"/>
          <w:tab w:val="left" w:leader="underscore" w:pos="5084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7806A7">
        <w:rPr>
          <w:sz w:val="28"/>
          <w:szCs w:val="28"/>
        </w:rPr>
        <w:t xml:space="preserve">составляет </w:t>
      </w:r>
      <w:r w:rsidR="00A82AF7" w:rsidRPr="00A82AF7">
        <w:rPr>
          <w:sz w:val="28"/>
          <w:szCs w:val="28"/>
        </w:rPr>
        <w:t>42</w:t>
      </w:r>
      <w:r w:rsidR="00272BA5" w:rsidRPr="00A82AF7">
        <w:rPr>
          <w:sz w:val="28"/>
          <w:szCs w:val="28"/>
        </w:rPr>
        <w:t>, </w:t>
      </w:r>
      <w:r w:rsidR="00A82AF7" w:rsidRPr="00A82AF7">
        <w:rPr>
          <w:sz w:val="28"/>
          <w:szCs w:val="28"/>
        </w:rPr>
        <w:t>415</w:t>
      </w:r>
      <w:r w:rsidRPr="00A82AF7">
        <w:rPr>
          <w:sz w:val="28"/>
          <w:szCs w:val="28"/>
        </w:rPr>
        <w:t xml:space="preserve"> </w:t>
      </w:r>
      <w:r w:rsidR="005A49CE" w:rsidRPr="00A82AF7">
        <w:rPr>
          <w:sz w:val="28"/>
          <w:szCs w:val="28"/>
        </w:rPr>
        <w:t>млн</w:t>
      </w:r>
      <w:r w:rsidRPr="00A82AF7">
        <w:rPr>
          <w:sz w:val="28"/>
          <w:szCs w:val="28"/>
        </w:rPr>
        <w:t>. рублей (</w:t>
      </w:r>
      <w:r w:rsidR="00A82AF7" w:rsidRPr="00A82AF7">
        <w:rPr>
          <w:sz w:val="28"/>
          <w:szCs w:val="28"/>
        </w:rPr>
        <w:t>23</w:t>
      </w:r>
      <w:r w:rsidRPr="00A82AF7">
        <w:rPr>
          <w:sz w:val="28"/>
          <w:szCs w:val="28"/>
        </w:rPr>
        <w:t xml:space="preserve"> % от бюджетных назначений</w:t>
      </w:r>
      <w:proofErr w:type="gramEnd"/>
    </w:p>
    <w:p w:rsidR="00482CDF" w:rsidRPr="00A82AF7" w:rsidRDefault="00482CDF" w:rsidP="007806A7">
      <w:pPr>
        <w:pStyle w:val="7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A82AF7">
        <w:rPr>
          <w:sz w:val="28"/>
          <w:szCs w:val="28"/>
        </w:rPr>
        <w:t>финансирования на 20</w:t>
      </w:r>
      <w:r w:rsidR="006E1EFE" w:rsidRPr="00A82AF7">
        <w:rPr>
          <w:sz w:val="28"/>
          <w:szCs w:val="28"/>
        </w:rPr>
        <w:t>20</w:t>
      </w:r>
      <w:r w:rsidRPr="00A82AF7">
        <w:rPr>
          <w:sz w:val="28"/>
          <w:szCs w:val="28"/>
        </w:rPr>
        <w:t xml:space="preserve"> г.).</w:t>
      </w:r>
    </w:p>
    <w:p w:rsidR="006C2145" w:rsidRPr="00DE4687" w:rsidRDefault="00B37D43" w:rsidP="00DE4687">
      <w:pPr>
        <w:pStyle w:val="22"/>
        <w:keepNext/>
        <w:keepLines/>
        <w:shd w:val="clear" w:color="auto" w:fill="auto"/>
        <w:tabs>
          <w:tab w:val="left" w:pos="1412"/>
        </w:tabs>
        <w:spacing w:before="0" w:line="240" w:lineRule="auto"/>
        <w:jc w:val="both"/>
        <w:rPr>
          <w:b w:val="0"/>
          <w:sz w:val="28"/>
          <w:szCs w:val="28"/>
        </w:rPr>
      </w:pPr>
      <w:bookmarkStart w:id="1" w:name="bookmark3"/>
      <w:r w:rsidRPr="00DE4687">
        <w:rPr>
          <w:b w:val="0"/>
          <w:sz w:val="28"/>
          <w:szCs w:val="28"/>
        </w:rPr>
        <w:t xml:space="preserve">4. </w:t>
      </w:r>
      <w:r w:rsidR="006C2145" w:rsidRPr="00DE4687">
        <w:rPr>
          <w:b w:val="0"/>
          <w:sz w:val="28"/>
          <w:szCs w:val="28"/>
        </w:rPr>
        <w:t>Реализация мероприятий госпрограммы/подпрограммы</w:t>
      </w:r>
      <w:bookmarkEnd w:id="1"/>
      <w:r w:rsidR="00F83929" w:rsidRPr="00DE4687">
        <w:rPr>
          <w:b w:val="0"/>
          <w:sz w:val="28"/>
          <w:szCs w:val="28"/>
        </w:rPr>
        <w:t xml:space="preserve"> </w:t>
      </w:r>
      <w:r w:rsidR="006C2145" w:rsidRPr="00DE4687">
        <w:rPr>
          <w:b w:val="0"/>
          <w:sz w:val="28"/>
          <w:szCs w:val="28"/>
        </w:rPr>
        <w:t>(по направлениям)</w:t>
      </w:r>
      <w:r w:rsidRPr="00DE4687">
        <w:rPr>
          <w:b w:val="0"/>
          <w:sz w:val="28"/>
          <w:szCs w:val="28"/>
        </w:rPr>
        <w:t>:</w:t>
      </w:r>
    </w:p>
    <w:p w:rsidR="00194E7E" w:rsidRPr="00DE4687" w:rsidRDefault="00194E7E" w:rsidP="00DE4687">
      <w:pPr>
        <w:pStyle w:val="70"/>
        <w:shd w:val="clear" w:color="auto" w:fill="auto"/>
        <w:tabs>
          <w:tab w:val="left" w:leader="underscore" w:pos="229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На 20</w:t>
      </w:r>
      <w:r w:rsidR="006E1EF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в рамках госпрограммы/подпрограммы запланировано мероприятий – </w:t>
      </w:r>
      <w:r w:rsidR="00E91ED3">
        <w:rPr>
          <w:sz w:val="28"/>
          <w:szCs w:val="28"/>
        </w:rPr>
        <w:t>14</w:t>
      </w:r>
      <w:r w:rsidRPr="00DE4687">
        <w:rPr>
          <w:sz w:val="28"/>
          <w:szCs w:val="28"/>
        </w:rPr>
        <w:t>.</w:t>
      </w:r>
    </w:p>
    <w:p w:rsidR="006C2145" w:rsidRPr="00DE4687" w:rsidRDefault="006C2145" w:rsidP="00DE4687">
      <w:pPr>
        <w:pStyle w:val="221"/>
        <w:keepNext/>
        <w:keepLines/>
        <w:shd w:val="clear" w:color="auto" w:fill="auto"/>
        <w:spacing w:line="240" w:lineRule="auto"/>
        <w:ind w:firstLine="700"/>
        <w:rPr>
          <w:b w:val="0"/>
          <w:i w:val="0"/>
          <w:sz w:val="28"/>
          <w:szCs w:val="28"/>
        </w:rPr>
      </w:pPr>
      <w:bookmarkStart w:id="2" w:name="bookmark4"/>
      <w:r w:rsidRPr="00DE4687">
        <w:rPr>
          <w:rStyle w:val="222"/>
          <w:bCs/>
          <w:iCs/>
          <w:sz w:val="28"/>
          <w:szCs w:val="28"/>
        </w:rPr>
        <w:lastRenderedPageBreak/>
        <w:t>По направлению</w:t>
      </w:r>
      <w:r w:rsidRPr="00DE4687">
        <w:rPr>
          <w:b w:val="0"/>
          <w:i w:val="0"/>
          <w:sz w:val="28"/>
          <w:szCs w:val="28"/>
        </w:rPr>
        <w:t xml:space="preserve"> «Развитие системы предупреждения опасного</w:t>
      </w:r>
      <w:bookmarkEnd w:id="2"/>
      <w:r w:rsidR="003372B8" w:rsidRPr="00DE4687">
        <w:rPr>
          <w:b w:val="0"/>
          <w:i w:val="0"/>
          <w:sz w:val="28"/>
          <w:szCs w:val="28"/>
        </w:rPr>
        <w:t xml:space="preserve"> </w:t>
      </w:r>
      <w:bookmarkStart w:id="3" w:name="bookmark5"/>
      <w:r w:rsidRPr="00DE4687">
        <w:rPr>
          <w:b w:val="0"/>
          <w:i w:val="0"/>
          <w:sz w:val="28"/>
          <w:szCs w:val="28"/>
        </w:rPr>
        <w:t>поведения участников дорожного движения»</w:t>
      </w:r>
      <w:r w:rsidRPr="00DE4687">
        <w:rPr>
          <w:rStyle w:val="223"/>
          <w:bCs/>
          <w:iCs/>
          <w:sz w:val="28"/>
          <w:szCs w:val="28"/>
        </w:rPr>
        <w:t xml:space="preserve"> предусмотрено </w:t>
      </w:r>
      <w:bookmarkEnd w:id="3"/>
      <w:r w:rsidR="00AA7272" w:rsidRPr="00DE4687">
        <w:rPr>
          <w:rStyle w:val="223"/>
          <w:bCs/>
          <w:iCs/>
          <w:sz w:val="28"/>
          <w:szCs w:val="28"/>
        </w:rPr>
        <w:t>5</w:t>
      </w:r>
      <w:r w:rsidR="003372B8" w:rsidRPr="00DE4687">
        <w:rPr>
          <w:rStyle w:val="223"/>
          <w:bCs/>
          <w:iCs/>
          <w:sz w:val="28"/>
          <w:szCs w:val="28"/>
        </w:rPr>
        <w:t xml:space="preserve"> </w:t>
      </w:r>
      <w:r w:rsidRPr="00DE4687">
        <w:rPr>
          <w:b w:val="0"/>
          <w:i w:val="0"/>
          <w:sz w:val="28"/>
          <w:szCs w:val="28"/>
        </w:rPr>
        <w:t xml:space="preserve">мероприятий, </w:t>
      </w:r>
      <w:r w:rsidR="001E0ACF" w:rsidRPr="00DE4687">
        <w:rPr>
          <w:b w:val="0"/>
          <w:i w:val="0"/>
          <w:sz w:val="28"/>
          <w:szCs w:val="28"/>
        </w:rPr>
        <w:t xml:space="preserve"> </w:t>
      </w:r>
      <w:proofErr w:type="spellStart"/>
      <w:r w:rsidR="003372B8" w:rsidRPr="00DE4687">
        <w:rPr>
          <w:b w:val="0"/>
          <w:i w:val="0"/>
          <w:sz w:val="28"/>
          <w:szCs w:val="28"/>
        </w:rPr>
        <w:t>с</w:t>
      </w:r>
      <w:r w:rsidRPr="00DE4687">
        <w:rPr>
          <w:b w:val="0"/>
          <w:i w:val="0"/>
          <w:sz w:val="28"/>
          <w:szCs w:val="28"/>
        </w:rPr>
        <w:t>офинансируемых</w:t>
      </w:r>
      <w:proofErr w:type="spellEnd"/>
      <w:r w:rsidRPr="00DE4687">
        <w:rPr>
          <w:b w:val="0"/>
          <w:i w:val="0"/>
          <w:sz w:val="28"/>
          <w:szCs w:val="28"/>
        </w:rPr>
        <w:t xml:space="preserve"> мероприятий </w:t>
      </w:r>
      <w:r w:rsidRPr="00DE4687">
        <w:rPr>
          <w:rStyle w:val="71"/>
          <w:b w:val="0"/>
          <w:sz w:val="28"/>
          <w:szCs w:val="28"/>
        </w:rPr>
        <w:t xml:space="preserve"> -</w:t>
      </w:r>
      <w:r w:rsidR="006B4E34">
        <w:rPr>
          <w:rStyle w:val="71"/>
          <w:b w:val="0"/>
          <w:sz w:val="28"/>
          <w:szCs w:val="28"/>
        </w:rPr>
        <w:t>2</w:t>
      </w:r>
      <w:r w:rsidR="003F636C" w:rsidRPr="00DE4687">
        <w:rPr>
          <w:rStyle w:val="71"/>
          <w:b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472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направлению на весь период реализации госпрограммы/подпрограммы предусматривается финансирование в размере </w:t>
      </w:r>
      <w:r w:rsidRPr="00DE4687">
        <w:rPr>
          <w:color w:val="FF0000"/>
          <w:sz w:val="28"/>
          <w:szCs w:val="28"/>
        </w:rPr>
        <w:tab/>
      </w:r>
      <w:r w:rsidR="000D6504" w:rsidRPr="000D6504">
        <w:rPr>
          <w:sz w:val="28"/>
          <w:szCs w:val="28"/>
        </w:rPr>
        <w:t>0,9279</w:t>
      </w:r>
      <w:r w:rsidR="00C21C05" w:rsidRPr="000D6504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млн. рублей.</w:t>
      </w:r>
    </w:p>
    <w:p w:rsidR="00EC7BD2" w:rsidRDefault="00EC7BD2" w:rsidP="00EC7BD2">
      <w:pPr>
        <w:pStyle w:val="70"/>
        <w:shd w:val="clear" w:color="auto" w:fill="auto"/>
        <w:tabs>
          <w:tab w:val="left" w:leader="underscore" w:pos="7287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20</w:t>
      </w:r>
      <w:r w:rsidRPr="00DE4687">
        <w:rPr>
          <w:rStyle w:val="71"/>
          <w:i w:val="0"/>
          <w:sz w:val="28"/>
          <w:szCs w:val="28"/>
        </w:rPr>
        <w:t xml:space="preserve"> г</w:t>
      </w:r>
      <w:r w:rsidRPr="00DE4687">
        <w:rPr>
          <w:rStyle w:val="71"/>
          <w:sz w:val="28"/>
          <w:szCs w:val="28"/>
        </w:rPr>
        <w:t>.</w:t>
      </w:r>
      <w:r w:rsidRPr="00DE4687">
        <w:rPr>
          <w:sz w:val="28"/>
          <w:szCs w:val="28"/>
        </w:rPr>
        <w:t xml:space="preserve"> по направлению – </w:t>
      </w:r>
      <w:r>
        <w:rPr>
          <w:sz w:val="28"/>
          <w:szCs w:val="28"/>
        </w:rPr>
        <w:t>0,3</w:t>
      </w:r>
      <w:r w:rsidR="000D6504">
        <w:rPr>
          <w:sz w:val="28"/>
          <w:szCs w:val="28"/>
        </w:rPr>
        <w:t>093</w:t>
      </w:r>
      <w:r w:rsidRPr="00DE4687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EC7BD2" w:rsidRDefault="00EC7BD2" w:rsidP="00EC7BD2">
      <w:pPr>
        <w:pStyle w:val="70"/>
        <w:shd w:val="clear" w:color="auto" w:fill="auto"/>
        <w:tabs>
          <w:tab w:val="left" w:leader="underscore" w:pos="7287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21</w:t>
      </w:r>
      <w:r w:rsidRPr="00DE4687">
        <w:rPr>
          <w:rStyle w:val="71"/>
          <w:i w:val="0"/>
          <w:sz w:val="28"/>
          <w:szCs w:val="28"/>
        </w:rPr>
        <w:t xml:space="preserve"> г</w:t>
      </w:r>
      <w:r w:rsidRPr="00DE4687">
        <w:rPr>
          <w:rStyle w:val="71"/>
          <w:sz w:val="28"/>
          <w:szCs w:val="28"/>
        </w:rPr>
        <w:t>.</w:t>
      </w:r>
      <w:r w:rsidRPr="00DE4687">
        <w:rPr>
          <w:sz w:val="28"/>
          <w:szCs w:val="28"/>
        </w:rPr>
        <w:t xml:space="preserve"> по направлению – </w:t>
      </w:r>
      <w:r>
        <w:rPr>
          <w:sz w:val="28"/>
          <w:szCs w:val="28"/>
        </w:rPr>
        <w:t>0,</w:t>
      </w:r>
      <w:r w:rsidR="000D6504">
        <w:rPr>
          <w:sz w:val="28"/>
          <w:szCs w:val="28"/>
        </w:rPr>
        <w:t>3093</w:t>
      </w:r>
      <w:r w:rsidRPr="00DE4687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0D6504" w:rsidRDefault="000D6504" w:rsidP="000D6504">
      <w:pPr>
        <w:pStyle w:val="70"/>
        <w:shd w:val="clear" w:color="auto" w:fill="auto"/>
        <w:tabs>
          <w:tab w:val="left" w:leader="underscore" w:pos="7287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22</w:t>
      </w:r>
      <w:r w:rsidRPr="00DE4687">
        <w:rPr>
          <w:rStyle w:val="71"/>
          <w:i w:val="0"/>
          <w:sz w:val="28"/>
          <w:szCs w:val="28"/>
        </w:rPr>
        <w:t xml:space="preserve"> г</w:t>
      </w:r>
      <w:r w:rsidRPr="00DE4687">
        <w:rPr>
          <w:rStyle w:val="71"/>
          <w:sz w:val="28"/>
          <w:szCs w:val="28"/>
        </w:rPr>
        <w:t>.</w:t>
      </w:r>
      <w:r w:rsidRPr="00DE4687">
        <w:rPr>
          <w:sz w:val="28"/>
          <w:szCs w:val="28"/>
        </w:rPr>
        <w:t xml:space="preserve"> по направлению – </w:t>
      </w:r>
      <w:r>
        <w:rPr>
          <w:sz w:val="28"/>
          <w:szCs w:val="28"/>
        </w:rPr>
        <w:t>0,3093</w:t>
      </w:r>
      <w:r w:rsidRPr="00DE4687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6C2145" w:rsidRPr="00DE4687" w:rsidRDefault="00E76CC6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E76CC6">
        <w:rPr>
          <w:sz w:val="28"/>
          <w:szCs w:val="28"/>
        </w:rPr>
        <w:t xml:space="preserve">Мероприятие 3.1.1. </w:t>
      </w:r>
      <w:proofErr w:type="gramStart"/>
      <w:r w:rsidRPr="00E76CC6">
        <w:rPr>
          <w:sz w:val="28"/>
          <w:szCs w:val="28"/>
        </w:rPr>
        <w:t>Предоставление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а также некоммерческим организациям, не являющимся казенными учреждениями, осуществляющим производство, распространение и тиражирование в средствах массовой информации материалов о проведении информационно-пропагандистских кампаний, направленных на повышение грамотности, ответственности и уровня самосознания участников дорожного движения и профилактику факторов риска, влияющих на количество дорожно-транспортных происшествий и тяжесть</w:t>
      </w:r>
      <w:proofErr w:type="gramEnd"/>
      <w:r w:rsidRPr="00E76CC6">
        <w:rPr>
          <w:sz w:val="28"/>
          <w:szCs w:val="28"/>
        </w:rPr>
        <w:t xml:space="preserve"> их последствий </w:t>
      </w:r>
      <w:r w:rsidR="006C2145" w:rsidRPr="00DE4687">
        <w:rPr>
          <w:sz w:val="28"/>
          <w:szCs w:val="28"/>
        </w:rPr>
        <w:t xml:space="preserve">(соответствует мероприятию </w:t>
      </w:r>
      <w:r w:rsidR="00FD11A0" w:rsidRPr="00DE4687">
        <w:rPr>
          <w:sz w:val="28"/>
          <w:szCs w:val="28"/>
        </w:rPr>
        <w:t>«Организация в печатных и электронных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продукции» 2</w:t>
      </w:r>
      <w:r w:rsidR="006C2145" w:rsidRPr="00DE4687">
        <w:rPr>
          <w:sz w:val="28"/>
          <w:szCs w:val="28"/>
        </w:rPr>
        <w:t>/</w:t>
      </w:r>
      <w:r w:rsidR="00FD11A0" w:rsidRPr="00DE4687">
        <w:rPr>
          <w:sz w:val="28"/>
          <w:szCs w:val="28"/>
        </w:rPr>
        <w:t>11</w:t>
      </w:r>
      <w:r w:rsidR="006C2145" w:rsidRPr="00DE4687">
        <w:rPr>
          <w:sz w:val="28"/>
          <w:szCs w:val="28"/>
        </w:rPr>
        <w:t>ФЦП «ПБДД в 2013-2020 гг.»).</w:t>
      </w:r>
    </w:p>
    <w:p w:rsidR="006C2145" w:rsidRPr="00DE4687" w:rsidRDefault="006C2145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мероприятию на весь период реализации госпрограммы/подпрограммы предусматривается финансирование в размере </w:t>
      </w:r>
      <w:r w:rsidR="00E76CC6">
        <w:rPr>
          <w:sz w:val="28"/>
          <w:szCs w:val="28"/>
        </w:rPr>
        <w:t>0,8379</w:t>
      </w:r>
      <w:r w:rsidR="00FD11A0" w:rsidRPr="00DE4687">
        <w:rPr>
          <w:sz w:val="28"/>
          <w:szCs w:val="28"/>
        </w:rPr>
        <w:t xml:space="preserve"> </w:t>
      </w:r>
      <w:r w:rsidR="00CA4188" w:rsidRPr="00DE4687">
        <w:rPr>
          <w:sz w:val="28"/>
          <w:szCs w:val="28"/>
        </w:rPr>
        <w:t>млн</w:t>
      </w:r>
      <w:r w:rsidR="00FD11A0" w:rsidRPr="00DE4687">
        <w:rPr>
          <w:sz w:val="28"/>
          <w:szCs w:val="28"/>
        </w:rPr>
        <w:t>.</w:t>
      </w:r>
      <w:r w:rsidRPr="00DE4687">
        <w:rPr>
          <w:sz w:val="28"/>
          <w:szCs w:val="28"/>
        </w:rPr>
        <w:t xml:space="preserve"> рублей.</w:t>
      </w:r>
    </w:p>
    <w:p w:rsidR="00EA4A15" w:rsidRPr="00DE4687" w:rsidRDefault="00EA4A15" w:rsidP="00DE4687">
      <w:pPr>
        <w:pStyle w:val="70"/>
        <w:shd w:val="clear" w:color="auto" w:fill="auto"/>
        <w:tabs>
          <w:tab w:val="left" w:leader="underscore" w:pos="467"/>
        </w:tabs>
        <w:spacing w:before="0" w:line="240" w:lineRule="auto"/>
        <w:ind w:firstLine="700"/>
        <w:rPr>
          <w:i/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E76CC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CA4188" w:rsidRPr="00DE4687">
        <w:rPr>
          <w:sz w:val="28"/>
          <w:szCs w:val="28"/>
        </w:rPr>
        <w:t>0,</w:t>
      </w:r>
      <w:r w:rsidRPr="00DE4687">
        <w:rPr>
          <w:sz w:val="28"/>
          <w:szCs w:val="28"/>
        </w:rPr>
        <w:t>2793</w:t>
      </w:r>
      <w:r w:rsidR="00CA4188" w:rsidRPr="00DE4687">
        <w:rPr>
          <w:sz w:val="28"/>
          <w:szCs w:val="28"/>
        </w:rPr>
        <w:t xml:space="preserve"> млн</w:t>
      </w:r>
      <w:r w:rsidRPr="00DE4687">
        <w:rPr>
          <w:sz w:val="28"/>
          <w:szCs w:val="28"/>
        </w:rPr>
        <w:t>. рублей.</w:t>
      </w:r>
    </w:p>
    <w:p w:rsidR="00EA4A15" w:rsidRPr="00DE4687" w:rsidRDefault="00EA4A15" w:rsidP="00DE4687">
      <w:pPr>
        <w:pStyle w:val="70"/>
        <w:shd w:val="clear" w:color="auto" w:fill="auto"/>
        <w:tabs>
          <w:tab w:val="left" w:leader="underscore" w:pos="1898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E76CC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CA4188" w:rsidRPr="00DE4687">
        <w:rPr>
          <w:sz w:val="28"/>
          <w:szCs w:val="28"/>
        </w:rPr>
        <w:t>0,</w:t>
      </w:r>
      <w:r w:rsidRPr="00DE4687">
        <w:rPr>
          <w:sz w:val="28"/>
          <w:szCs w:val="28"/>
        </w:rPr>
        <w:t xml:space="preserve">2793 </w:t>
      </w:r>
      <w:r w:rsidR="00CA4188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EA4A15" w:rsidRPr="00DE4687" w:rsidRDefault="00EA4A15" w:rsidP="00DE4687">
      <w:pPr>
        <w:pStyle w:val="70"/>
        <w:shd w:val="clear" w:color="auto" w:fill="auto"/>
        <w:tabs>
          <w:tab w:val="left" w:leader="underscore" w:pos="8794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E76CC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</w:t>
      </w:r>
      <w:r w:rsidR="00046760" w:rsidRPr="00DE4687">
        <w:rPr>
          <w:sz w:val="28"/>
          <w:szCs w:val="28"/>
        </w:rPr>
        <w:t>–</w:t>
      </w:r>
      <w:r w:rsidRPr="00DE4687">
        <w:rPr>
          <w:sz w:val="28"/>
          <w:szCs w:val="28"/>
        </w:rPr>
        <w:t xml:space="preserve"> 0 </w:t>
      </w:r>
      <w:proofErr w:type="spellStart"/>
      <w:r w:rsidR="00CA4188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6A6432" w:rsidRDefault="006C2145" w:rsidP="00DE4687">
      <w:pPr>
        <w:pStyle w:val="30"/>
        <w:spacing w:before="0" w:after="0" w:line="240" w:lineRule="auto"/>
        <w:ind w:firstLine="700"/>
        <w:jc w:val="both"/>
        <w:rPr>
          <w:rStyle w:val="313pt13"/>
          <w:i w:val="0"/>
          <w:sz w:val="28"/>
          <w:szCs w:val="28"/>
        </w:rPr>
      </w:pPr>
      <w:r w:rsidRPr="00DE4687">
        <w:rPr>
          <w:rStyle w:val="313pt13"/>
          <w:bCs/>
          <w:i w:val="0"/>
          <w:sz w:val="28"/>
          <w:szCs w:val="28"/>
        </w:rPr>
        <w:t>Краткое описание выполнения мероприятия.</w:t>
      </w:r>
      <w:r w:rsidR="00131A27" w:rsidRPr="00DE4687">
        <w:rPr>
          <w:rStyle w:val="313pt13"/>
          <w:bCs/>
          <w:i w:val="0"/>
          <w:sz w:val="28"/>
          <w:szCs w:val="28"/>
        </w:rPr>
        <w:t xml:space="preserve"> </w:t>
      </w:r>
      <w:r w:rsidR="00F26966" w:rsidRPr="00DE4687">
        <w:rPr>
          <w:rStyle w:val="313pt13"/>
          <w:i w:val="0"/>
          <w:sz w:val="28"/>
          <w:szCs w:val="28"/>
        </w:rPr>
        <w:t>Реализация мероприятия осуществляется Администрацией Главы Республики Коми</w:t>
      </w:r>
      <w:r w:rsidR="008B555E" w:rsidRPr="00DE4687">
        <w:rPr>
          <w:rStyle w:val="313pt13"/>
          <w:i w:val="0"/>
          <w:sz w:val="28"/>
          <w:szCs w:val="28"/>
        </w:rPr>
        <w:t xml:space="preserve">. </w:t>
      </w:r>
      <w:r w:rsidR="00CA50CF" w:rsidRPr="00CA50CF">
        <w:rPr>
          <w:rStyle w:val="313pt13"/>
          <w:i w:val="0"/>
          <w:sz w:val="28"/>
          <w:szCs w:val="28"/>
        </w:rPr>
        <w:t xml:space="preserve">В связи с Указом Главы Республики Коми от 15 марта 2020 года № 16 «О введении режима повышенной готовности» проведение </w:t>
      </w:r>
      <w:proofErr w:type="spellStart"/>
      <w:r w:rsidR="00CA50CF" w:rsidRPr="00CA50CF">
        <w:rPr>
          <w:rStyle w:val="313pt13"/>
          <w:i w:val="0"/>
          <w:sz w:val="28"/>
          <w:szCs w:val="28"/>
        </w:rPr>
        <w:t>грантового</w:t>
      </w:r>
      <w:proofErr w:type="spellEnd"/>
      <w:r w:rsidR="00CA50CF" w:rsidRPr="00CA50CF">
        <w:rPr>
          <w:rStyle w:val="313pt13"/>
          <w:i w:val="0"/>
          <w:sz w:val="28"/>
          <w:szCs w:val="28"/>
        </w:rPr>
        <w:t xml:space="preserve"> конкурса перенесено на второе полугодие 2020 года.    </w:t>
      </w:r>
      <w:r w:rsidR="00A61D86" w:rsidRPr="00A61D86">
        <w:rPr>
          <w:rStyle w:val="313pt13"/>
          <w:i w:val="0"/>
          <w:sz w:val="28"/>
          <w:szCs w:val="28"/>
        </w:rPr>
        <w:t xml:space="preserve">    </w:t>
      </w:r>
      <w:r w:rsidR="00BC1F8C" w:rsidRPr="00BC1F8C">
        <w:rPr>
          <w:rStyle w:val="313pt13"/>
          <w:i w:val="0"/>
          <w:sz w:val="28"/>
          <w:szCs w:val="28"/>
        </w:rPr>
        <w:t xml:space="preserve"> </w:t>
      </w:r>
    </w:p>
    <w:p w:rsidR="00782A34" w:rsidRPr="00DE4687" w:rsidRDefault="006A27D0" w:rsidP="00DE4687">
      <w:pPr>
        <w:pStyle w:val="30"/>
        <w:spacing w:before="0" w:after="0" w:line="240" w:lineRule="auto"/>
        <w:ind w:firstLine="700"/>
        <w:jc w:val="both"/>
        <w:rPr>
          <w:b w:val="0"/>
          <w:sz w:val="28"/>
          <w:szCs w:val="28"/>
        </w:rPr>
      </w:pPr>
      <w:r w:rsidRPr="006A27D0">
        <w:rPr>
          <w:b w:val="0"/>
          <w:sz w:val="28"/>
          <w:szCs w:val="28"/>
        </w:rPr>
        <w:t xml:space="preserve">Мероприятие  3.1.2. Организация размещения в средствах массовой информации Республики Коми материалов, направленных на освещение проблемных вопросов по безопасности дорожного движения </w:t>
      </w:r>
      <w:r w:rsidR="00782A34" w:rsidRPr="00DE4687">
        <w:rPr>
          <w:b w:val="0"/>
          <w:sz w:val="28"/>
          <w:szCs w:val="28"/>
        </w:rPr>
        <w:t>(соответствует мероприятию «Организация в печатных и электронных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продукции» 2/11ФЦП «ПБДД в 2013-2020 гг.»).</w:t>
      </w:r>
    </w:p>
    <w:p w:rsidR="00CA50CF" w:rsidRDefault="00782A34" w:rsidP="00DE4687">
      <w:pPr>
        <w:pStyle w:val="70"/>
        <w:shd w:val="clear" w:color="auto" w:fill="auto"/>
        <w:tabs>
          <w:tab w:val="left" w:leader="underscore" w:pos="467"/>
        </w:tabs>
        <w:spacing w:before="0" w:line="240" w:lineRule="auto"/>
        <w:ind w:firstLine="700"/>
        <w:rPr>
          <w:rStyle w:val="313pt13"/>
          <w:b w:val="0"/>
          <w:bCs w:val="0"/>
          <w:i w:val="0"/>
          <w:sz w:val="28"/>
          <w:szCs w:val="28"/>
        </w:rPr>
      </w:pPr>
      <w:r w:rsidRPr="00DE4687">
        <w:rPr>
          <w:rStyle w:val="313pt13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Pr="00DE4687">
        <w:rPr>
          <w:b/>
          <w:i/>
          <w:sz w:val="28"/>
          <w:szCs w:val="28"/>
        </w:rPr>
        <w:t xml:space="preserve"> </w:t>
      </w:r>
      <w:r w:rsidR="00F2326C" w:rsidRPr="00DE4687">
        <w:rPr>
          <w:rStyle w:val="313pt13"/>
          <w:b w:val="0"/>
          <w:bCs w:val="0"/>
          <w:i w:val="0"/>
          <w:sz w:val="28"/>
          <w:szCs w:val="28"/>
        </w:rPr>
        <w:t xml:space="preserve">Реализация мероприятия осуществляется Администрацией Главы Республики Коми. </w:t>
      </w:r>
      <w:r w:rsidR="00CA50CF" w:rsidRPr="00CA50CF">
        <w:rPr>
          <w:rStyle w:val="313pt13"/>
          <w:b w:val="0"/>
          <w:bCs w:val="0"/>
          <w:i w:val="0"/>
          <w:sz w:val="28"/>
          <w:szCs w:val="28"/>
        </w:rPr>
        <w:t xml:space="preserve">В средствах массовой </w:t>
      </w:r>
      <w:r w:rsidR="00CA50CF" w:rsidRPr="00CA50CF">
        <w:rPr>
          <w:rStyle w:val="313pt13"/>
          <w:b w:val="0"/>
          <w:bCs w:val="0"/>
          <w:i w:val="0"/>
          <w:sz w:val="28"/>
          <w:szCs w:val="28"/>
        </w:rPr>
        <w:lastRenderedPageBreak/>
        <w:t>информации, учрежденных органами государственной власти Республики Коми (далее - СМИ), во II квартале 2020 года вышло более 300 материалов, освещающих проблемные вопросы по безопасности дорожного движения.     Информация размещалась в печатных СМИ, лентах информационных агентств «Комиинформ» и «БНК», на официальных сайтах СМИ и группах в социальных сетях, в эфире телеканала и радио «</w:t>
      </w:r>
      <w:proofErr w:type="spellStart"/>
      <w:r w:rsidR="00CA50CF" w:rsidRPr="00CA50CF">
        <w:rPr>
          <w:rStyle w:val="313pt13"/>
          <w:b w:val="0"/>
          <w:bCs w:val="0"/>
          <w:i w:val="0"/>
          <w:sz w:val="28"/>
          <w:szCs w:val="28"/>
        </w:rPr>
        <w:t>Юрган</w:t>
      </w:r>
      <w:proofErr w:type="spellEnd"/>
      <w:r w:rsidR="00CA50CF" w:rsidRPr="00CA50CF">
        <w:rPr>
          <w:rStyle w:val="313pt13"/>
          <w:b w:val="0"/>
          <w:bCs w:val="0"/>
          <w:i w:val="0"/>
          <w:sz w:val="28"/>
          <w:szCs w:val="28"/>
        </w:rPr>
        <w:t>».  Материалы выходили под следующими заголовками: «Срок за пьяное вождение» («Вперёд» от 18.06.), «Правила и требования к велосипедистам» («</w:t>
      </w:r>
      <w:proofErr w:type="spellStart"/>
      <w:r w:rsidR="00CA50CF" w:rsidRPr="00CA50CF">
        <w:rPr>
          <w:rStyle w:val="313pt13"/>
          <w:b w:val="0"/>
          <w:bCs w:val="0"/>
          <w:i w:val="0"/>
          <w:sz w:val="28"/>
          <w:szCs w:val="28"/>
        </w:rPr>
        <w:t>Княжпогостские</w:t>
      </w:r>
      <w:proofErr w:type="spellEnd"/>
      <w:r w:rsidR="00CA50CF" w:rsidRPr="00CA50CF">
        <w:rPr>
          <w:rStyle w:val="313pt13"/>
          <w:b w:val="0"/>
          <w:bCs w:val="0"/>
          <w:i w:val="0"/>
          <w:sz w:val="28"/>
          <w:szCs w:val="28"/>
        </w:rPr>
        <w:t xml:space="preserve"> вести» от 15.05.), «Сохрани жизнь - пристегнись!» («Красная Печора» от 30.05.), «За праздничные дни сотрудники Госавтоинспекции Коми выявили 70 водителей в состоянии опьянения» («Комиинформ» от 06.05.), «Осторожно на дорогах» («Печорское время» от 11.04.) и др.          </w:t>
      </w:r>
    </w:p>
    <w:p w:rsidR="00AA7272" w:rsidRPr="00C96CC8" w:rsidRDefault="00F02448" w:rsidP="00DE4687">
      <w:pPr>
        <w:pStyle w:val="70"/>
        <w:shd w:val="clear" w:color="auto" w:fill="auto"/>
        <w:tabs>
          <w:tab w:val="left" w:leader="underscore" w:pos="467"/>
        </w:tabs>
        <w:spacing w:before="0" w:line="240" w:lineRule="auto"/>
        <w:ind w:firstLine="700"/>
        <w:rPr>
          <w:sz w:val="28"/>
          <w:szCs w:val="28"/>
        </w:rPr>
      </w:pPr>
      <w:r w:rsidRPr="00F02448">
        <w:rPr>
          <w:sz w:val="28"/>
          <w:szCs w:val="28"/>
        </w:rPr>
        <w:t xml:space="preserve">Мероприятие 3.1.3. </w:t>
      </w:r>
      <w:proofErr w:type="gramStart"/>
      <w:r w:rsidRPr="00F02448">
        <w:rPr>
          <w:sz w:val="28"/>
          <w:szCs w:val="28"/>
        </w:rPr>
        <w:t xml:space="preserve">Проведение профилактических акций, направленных на укрепление дисциплины участников дорожного движения и развития навыков вождения </w:t>
      </w:r>
      <w:r w:rsidR="00AA7272" w:rsidRPr="00C96CC8">
        <w:rPr>
          <w:sz w:val="28"/>
          <w:szCs w:val="28"/>
        </w:rPr>
        <w:t>(соответствует мероприятию «Проведение информационно-пропагандистских кампаний, использующих наиболее действенные каналы коммуникации, с целью повышения грамотности, ответственности и уровня самосознания участников дорожного движения и профилактики факторов риска, влияющих на количество дорожно-транспортных происшествий и тяжесть их последствий» 2/9ФЦП «ПБДД в 2013-2020 гг.»).</w:t>
      </w:r>
      <w:proofErr w:type="gramEnd"/>
    </w:p>
    <w:p w:rsidR="003828DB" w:rsidRDefault="00AA7272" w:rsidP="003828D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43A">
        <w:rPr>
          <w:rStyle w:val="313pt13"/>
          <w:b w:val="0"/>
          <w:bCs w:val="0"/>
          <w:i w:val="0"/>
          <w:color w:val="auto"/>
          <w:sz w:val="28"/>
          <w:szCs w:val="28"/>
        </w:rPr>
        <w:t>Краткое описание выполнения мероприятия.</w:t>
      </w:r>
      <w:r w:rsidRPr="0008743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E37CAD" w:rsidRPr="0008743A">
        <w:rPr>
          <w:rStyle w:val="313pt13"/>
          <w:b w:val="0"/>
          <w:bCs w:val="0"/>
          <w:i w:val="0"/>
          <w:color w:val="auto"/>
          <w:sz w:val="28"/>
          <w:szCs w:val="28"/>
        </w:rPr>
        <w:t xml:space="preserve">Реализация мероприятия осуществляется Министерством строительства и дорожного хозяйства совместно с органами ГИБДД. </w:t>
      </w:r>
      <w:r w:rsidR="003828DB" w:rsidRPr="003828DB"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период, в целях снижения аварийности и профилактики детского дорожно-транспортного травматизма, повышения дисциплины участников дорожного движения в печатных изданиях опубликовано 276 материалов, организовано 471 выступление на радио и 137 на телевидении, на электронных страницах Интернет-сайтов и информационных агентств размещено 2143 информационных сообщения. В целях профилактики дорожно-транспортных происшествий и снижения тяжести их последствий на территории Республики Коми организовано и проведено профилактическое мероприятие «Трасса» (с 16.03. по 25.03), «Безопасные каникулы!» (с 22.06 по 30.06) и «Нетрезвый водитель» (с 26.03. </w:t>
      </w:r>
      <w:proofErr w:type="gramStart"/>
      <w:r w:rsidR="003828DB" w:rsidRPr="003828DB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="003828DB" w:rsidRPr="003828DB">
        <w:rPr>
          <w:rFonts w:ascii="Times New Roman" w:hAnsi="Times New Roman" w:cs="Times New Roman"/>
          <w:color w:val="auto"/>
          <w:sz w:val="28"/>
          <w:szCs w:val="28"/>
        </w:rPr>
        <w:t xml:space="preserve"> 29.03.). </w:t>
      </w:r>
    </w:p>
    <w:p w:rsidR="00BA2565" w:rsidRPr="00DE4687" w:rsidRDefault="00F02448" w:rsidP="003828D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48">
        <w:rPr>
          <w:rFonts w:ascii="Times New Roman" w:hAnsi="Times New Roman" w:cs="Times New Roman"/>
          <w:sz w:val="28"/>
          <w:szCs w:val="28"/>
        </w:rPr>
        <w:t xml:space="preserve">Мероприятие 3.1.3. </w:t>
      </w:r>
      <w:proofErr w:type="gramStart"/>
      <w:r w:rsidRPr="00F02448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акций, направленных на укрепление дисциплины участников дорожного движения и развития навыков вождения </w:t>
      </w:r>
      <w:r w:rsidR="00BA2565" w:rsidRPr="00DE4687">
        <w:rPr>
          <w:rFonts w:ascii="Times New Roman" w:hAnsi="Times New Roman" w:cs="Times New Roman"/>
          <w:sz w:val="28"/>
          <w:szCs w:val="28"/>
        </w:rPr>
        <w:t>(соответствует мероприятию «Проведение информационно-пропагандистских кампаний, использующих наиболее действенные каналы коммуникации, с целью повышения грамотности, ответственности и уровня самосознания участников дорожного движения и профилактики факторов риска, влияющих на количество дорожно-транспортных происшествий и тяжесть их последствий» 2/9ФЦП «ПБДД в 2013-2020 гг.»).</w:t>
      </w:r>
      <w:proofErr w:type="gramEnd"/>
    </w:p>
    <w:p w:rsidR="006D2232" w:rsidRPr="00DE4687" w:rsidRDefault="006D2232" w:rsidP="00DE4687">
      <w:pPr>
        <w:pStyle w:val="70"/>
        <w:shd w:val="clear" w:color="auto" w:fill="auto"/>
        <w:tabs>
          <w:tab w:val="left" w:leader="underscore" w:pos="46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F02448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C41AA6" w:rsidRPr="00DE4687">
        <w:rPr>
          <w:sz w:val="28"/>
          <w:szCs w:val="28"/>
        </w:rPr>
        <w:t>0,0</w:t>
      </w:r>
      <w:r w:rsidR="00F02448">
        <w:rPr>
          <w:sz w:val="28"/>
          <w:szCs w:val="28"/>
        </w:rPr>
        <w:t>3</w:t>
      </w:r>
      <w:r w:rsidRPr="00DE4687">
        <w:rPr>
          <w:sz w:val="28"/>
          <w:szCs w:val="28"/>
        </w:rPr>
        <w:t xml:space="preserve">0 </w:t>
      </w:r>
      <w:r w:rsidR="00C41AA6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6D2232" w:rsidRPr="00DE4687" w:rsidRDefault="006D2232" w:rsidP="00DE4687">
      <w:pPr>
        <w:pStyle w:val="70"/>
        <w:shd w:val="clear" w:color="auto" w:fill="auto"/>
        <w:tabs>
          <w:tab w:val="left" w:leader="underscore" w:pos="1898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lastRenderedPageBreak/>
        <w:t>Лимиты бюджетных обязательств на 20</w:t>
      </w:r>
      <w:r w:rsidR="00F02448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C41AA6" w:rsidRPr="00DE4687">
        <w:rPr>
          <w:sz w:val="28"/>
          <w:szCs w:val="28"/>
        </w:rPr>
        <w:t>0,0</w:t>
      </w:r>
      <w:r w:rsidR="00F02448">
        <w:rPr>
          <w:sz w:val="28"/>
          <w:szCs w:val="28"/>
        </w:rPr>
        <w:t>3</w:t>
      </w:r>
      <w:r w:rsidRPr="00DE4687">
        <w:rPr>
          <w:sz w:val="28"/>
          <w:szCs w:val="28"/>
        </w:rPr>
        <w:t xml:space="preserve">0 </w:t>
      </w:r>
      <w:r w:rsidR="00C41AA6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6D2232" w:rsidRPr="00DE4687" w:rsidRDefault="006D2232" w:rsidP="00DE4687">
      <w:pPr>
        <w:pStyle w:val="70"/>
        <w:shd w:val="clear" w:color="auto" w:fill="auto"/>
        <w:tabs>
          <w:tab w:val="left" w:leader="underscore" w:pos="8794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F02448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– 0  </w:t>
      </w:r>
      <w:r w:rsidR="00C41AA6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</w:t>
      </w:r>
    </w:p>
    <w:p w:rsidR="006D2232" w:rsidRPr="00DE4687" w:rsidRDefault="006D2232" w:rsidP="00DE4687">
      <w:pPr>
        <w:pStyle w:val="7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рублей.</w:t>
      </w:r>
    </w:p>
    <w:p w:rsidR="00C96CC8" w:rsidRPr="00C96CC8" w:rsidRDefault="00BA2565" w:rsidP="00DE4687">
      <w:pPr>
        <w:ind w:firstLine="720"/>
        <w:jc w:val="both"/>
        <w:rPr>
          <w:rStyle w:val="313pt13"/>
          <w:b w:val="0"/>
          <w:bCs w:val="0"/>
          <w:i w:val="0"/>
          <w:color w:val="auto"/>
          <w:sz w:val="28"/>
          <w:szCs w:val="28"/>
        </w:rPr>
      </w:pPr>
      <w:r w:rsidRPr="00C96CC8">
        <w:rPr>
          <w:rStyle w:val="313pt13"/>
          <w:b w:val="0"/>
          <w:bCs w:val="0"/>
          <w:i w:val="0"/>
          <w:color w:val="auto"/>
          <w:sz w:val="28"/>
          <w:szCs w:val="28"/>
        </w:rPr>
        <w:t>Краткое описание выполнения мероприятия.</w:t>
      </w:r>
      <w:r w:rsidRPr="00C96CC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F02448" w:rsidRPr="00F02448">
        <w:rPr>
          <w:rFonts w:ascii="Times New Roman" w:hAnsi="Times New Roman" w:cs="Times New Roman"/>
          <w:color w:val="auto"/>
          <w:sz w:val="28"/>
          <w:szCs w:val="28"/>
        </w:rPr>
        <w:t>МО ГО</w:t>
      </w:r>
      <w:r w:rsidR="00F0244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E84662" w:rsidRPr="00C96CC8">
        <w:rPr>
          <w:rStyle w:val="313pt13"/>
          <w:b w:val="0"/>
          <w:bCs w:val="0"/>
          <w:i w:val="0"/>
          <w:color w:val="auto"/>
          <w:sz w:val="28"/>
          <w:szCs w:val="28"/>
        </w:rPr>
        <w:t xml:space="preserve">Печора, </w:t>
      </w:r>
      <w:r w:rsidR="00F02448">
        <w:rPr>
          <w:rStyle w:val="313pt13"/>
          <w:b w:val="0"/>
          <w:bCs w:val="0"/>
          <w:i w:val="0"/>
          <w:color w:val="auto"/>
          <w:sz w:val="28"/>
          <w:szCs w:val="28"/>
        </w:rPr>
        <w:t>в</w:t>
      </w:r>
      <w:r w:rsidR="003828DB">
        <w:rPr>
          <w:rStyle w:val="313pt13"/>
          <w:b w:val="0"/>
          <w:bCs w:val="0"/>
          <w:i w:val="0"/>
          <w:color w:val="auto"/>
          <w:sz w:val="28"/>
          <w:szCs w:val="28"/>
        </w:rPr>
        <w:t>о</w:t>
      </w:r>
      <w:r w:rsidR="00F02448">
        <w:rPr>
          <w:rStyle w:val="313pt13"/>
          <w:b w:val="0"/>
          <w:bCs w:val="0"/>
          <w:i w:val="0"/>
          <w:color w:val="auto"/>
          <w:sz w:val="28"/>
          <w:szCs w:val="28"/>
        </w:rPr>
        <w:t xml:space="preserve"> </w:t>
      </w:r>
      <w:r w:rsidR="003828DB">
        <w:rPr>
          <w:rStyle w:val="313pt13"/>
          <w:b w:val="0"/>
          <w:bCs w:val="0"/>
          <w:i w:val="0"/>
          <w:color w:val="auto"/>
          <w:sz w:val="28"/>
          <w:szCs w:val="28"/>
        </w:rPr>
        <w:t>2</w:t>
      </w:r>
      <w:r w:rsidR="00F02448">
        <w:rPr>
          <w:rStyle w:val="313pt13"/>
          <w:b w:val="0"/>
          <w:bCs w:val="0"/>
          <w:i w:val="0"/>
          <w:color w:val="auto"/>
          <w:sz w:val="28"/>
          <w:szCs w:val="28"/>
        </w:rPr>
        <w:t xml:space="preserve"> квартале мероприятия не проводились.</w:t>
      </w:r>
    </w:p>
    <w:p w:rsidR="00AA7272" w:rsidRPr="00DE4687" w:rsidRDefault="00516081" w:rsidP="007806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081">
        <w:rPr>
          <w:rFonts w:ascii="Times New Roman" w:hAnsi="Times New Roman" w:cs="Times New Roman"/>
          <w:sz w:val="28"/>
          <w:szCs w:val="28"/>
        </w:rPr>
        <w:t xml:space="preserve">Мероприятие 3.1.4. Обеспечение скоординированных действий с заинтересованными ОИВ РК, иными структурами по вопросам безопасности дорожного движения </w:t>
      </w:r>
      <w:r w:rsidR="00AA7272" w:rsidRPr="00DE4687">
        <w:rPr>
          <w:rFonts w:ascii="Times New Roman" w:hAnsi="Times New Roman" w:cs="Times New Roman"/>
          <w:sz w:val="28"/>
          <w:szCs w:val="28"/>
        </w:rPr>
        <w:t>(соответствует мероприятию «Оснащение системами автоматического контроля и выявления нарушений правил дорожного движения улично-дорожной сети городов и населенных пунктов, дорог регионального и муниципального значения (не менее 3936 комплексов)» 2/</w:t>
      </w:r>
      <w:r w:rsidR="009B3F29" w:rsidRPr="00DE4687">
        <w:rPr>
          <w:rFonts w:ascii="Times New Roman" w:hAnsi="Times New Roman" w:cs="Times New Roman"/>
          <w:sz w:val="28"/>
          <w:szCs w:val="28"/>
        </w:rPr>
        <w:t>8</w:t>
      </w:r>
      <w:r w:rsidR="00AA7272" w:rsidRPr="00DE4687">
        <w:rPr>
          <w:rFonts w:ascii="Times New Roman" w:hAnsi="Times New Roman" w:cs="Times New Roman"/>
          <w:sz w:val="28"/>
          <w:szCs w:val="28"/>
        </w:rPr>
        <w:t>ФЦП «ПБДД в 2013-2020 гг.»).</w:t>
      </w:r>
    </w:p>
    <w:p w:rsidR="00426395" w:rsidRDefault="00AA7272" w:rsidP="00426395">
      <w:pPr>
        <w:pStyle w:val="70"/>
        <w:tabs>
          <w:tab w:val="left" w:leader="underscore" w:pos="1898"/>
        </w:tabs>
        <w:ind w:firstLine="697"/>
        <w:rPr>
          <w:rStyle w:val="313pt13"/>
          <w:b w:val="0"/>
          <w:bCs w:val="0"/>
          <w:i w:val="0"/>
          <w:sz w:val="28"/>
          <w:szCs w:val="28"/>
        </w:rPr>
      </w:pPr>
      <w:r w:rsidRPr="00DE4687">
        <w:rPr>
          <w:rStyle w:val="313pt13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Pr="00DE4687">
        <w:rPr>
          <w:b/>
          <w:i/>
          <w:sz w:val="28"/>
          <w:szCs w:val="28"/>
        </w:rPr>
        <w:t xml:space="preserve"> </w:t>
      </w:r>
      <w:r w:rsidR="00406500" w:rsidRPr="00406500">
        <w:rPr>
          <w:rStyle w:val="313pt13"/>
          <w:b w:val="0"/>
          <w:bCs w:val="0"/>
          <w:i w:val="0"/>
          <w:sz w:val="28"/>
          <w:szCs w:val="28"/>
        </w:rPr>
        <w:t xml:space="preserve">Реализация мероприятия осуществляет ГКУ РК  Безопасный город. </w:t>
      </w:r>
      <w:bookmarkStart w:id="4" w:name="bookmark6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С 1 января 2019 года создано государственное казенное учреждение Республики Коми «Безопасный город», подведомственное Администрации Главы Республики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Коми</w:t>
      </w:r>
      <w:proofErr w:type="gram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.С</w:t>
      </w:r>
      <w:proofErr w:type="gram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огласно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решению министерства Республики Коми имущества и земельных отношений от 04.02.2019 ГКУ РК «Безопасный город» передано на праве оперативного управления имущество,  в том числе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фоторадарные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комплексы измерения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скорости.Постановлением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Правительства Республики Коми от 24.05.2019 № 247 утверждено Положение об аппаратно-программном  комплексе «Безопасный город». Заключен договор на сопровождение программно-аппаратных средств обработки информации об административных правонарушениях в области безопасности дорожного движения. В настоящее время в Республике Коми функционирует 21 стационарный комплекс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фотовидеофиксации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нарушений ПДД (рубеж). 17 рубежей расположены на территории МО ГО «Сыктывкар», 4 – в МО ГО «Ухта» (введены в эксплуатацию в марте 2018 г.). Из общего количества рубежей оборудовано: 7 – перекрестков, 14 – линейных участков автомобильных дорог. </w:t>
      </w:r>
      <w:proofErr w:type="gram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Помимо</w:t>
      </w:r>
      <w:proofErr w:type="gram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</w:t>
      </w:r>
      <w:proofErr w:type="gram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стационарных</w:t>
      </w:r>
      <w:proofErr w:type="gram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, на территории республики действуют 22 передвижных (мобильных) комплекса:- 3 комплекса с зоной обслуживания в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Ухтинском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и Сосногорском районах;- 1 комплекс с зоной обслуживания в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Прилузском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и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Сысольском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районах;- 16 комплексов с зоной обслуживания в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г</w:t>
      </w:r>
      <w:proofErr w:type="gram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.С</w:t>
      </w:r>
      <w:proofErr w:type="gram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ыктывкаре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,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Эжвинском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и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Сыктывдинском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районах (13 комплектов установлено на опорах освещения, функционирующими в круглосуточном режиме и 3 современных измерителя на треногах для фиксации нарушений скоростного режима транспортных средства, переданные безвозмездно для тестирования) и 2 мобильных комплекса для фиксации нарушений В целях расширения сети стационарных систем автоматической фиксации нарушений правил дорожного движения на территории Республики Коми, реализации государственной программы Республики Коми «Информационное общество» и во исполнение Концепции построения и развития аппаратно-программного комплекса «Безопасный город» (далее – АПК «Безопасный город»), утвержденной Правительством Российской Федерации от 03.12.2014 г. № 2446-р, </w:t>
      </w:r>
      <w:r w:rsidR="00426395" w:rsidRPr="00426395">
        <w:rPr>
          <w:rStyle w:val="313pt13"/>
          <w:b w:val="0"/>
          <w:bCs w:val="0"/>
          <w:i w:val="0"/>
          <w:sz w:val="28"/>
          <w:szCs w:val="28"/>
        </w:rPr>
        <w:lastRenderedPageBreak/>
        <w:t xml:space="preserve">в рамках регионального проекта «Умный город» национального проекта (программы) «Цифровая экономика» предусмотрено создание дополнительно 72 рубежей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фотовидеофиксации</w:t>
      </w:r>
      <w:proofErr w:type="gram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.П</w:t>
      </w:r>
      <w:proofErr w:type="gram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о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указанному Проекту заключен Государственный контракт от 29.01.2020 № 05/20А аренды опытного участка аппаратно-программного комплекса «Безопасный город» на территории Республики Коми. Указанные 72 рубежа </w:t>
      </w:r>
      <w:proofErr w:type="spellStart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>фотовидеофиксации</w:t>
      </w:r>
      <w:proofErr w:type="spellEnd"/>
      <w:r w:rsidR="00426395" w:rsidRPr="00426395">
        <w:rPr>
          <w:rStyle w:val="313pt13"/>
          <w:b w:val="0"/>
          <w:bCs w:val="0"/>
          <w:i w:val="0"/>
          <w:sz w:val="28"/>
          <w:szCs w:val="28"/>
        </w:rPr>
        <w:t xml:space="preserve"> планируется создать до октября 2020 года.</w:t>
      </w:r>
    </w:p>
    <w:p w:rsidR="006C2145" w:rsidRPr="00DE4687" w:rsidRDefault="006C2145" w:rsidP="00426395">
      <w:pPr>
        <w:pStyle w:val="70"/>
        <w:tabs>
          <w:tab w:val="left" w:leader="underscore" w:pos="1898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222"/>
          <w:b w:val="0"/>
          <w:bCs w:val="0"/>
          <w:i w:val="0"/>
          <w:iCs w:val="0"/>
          <w:sz w:val="28"/>
          <w:szCs w:val="28"/>
        </w:rPr>
        <w:t>По направлению</w:t>
      </w:r>
      <w:r w:rsidRPr="00DE4687">
        <w:rPr>
          <w:sz w:val="28"/>
          <w:szCs w:val="28"/>
        </w:rPr>
        <w:t xml:space="preserve"> «Обеспечение безопасного участия детей в</w:t>
      </w:r>
      <w:bookmarkEnd w:id="4"/>
      <w:r w:rsidR="00265719" w:rsidRPr="00DE4687">
        <w:rPr>
          <w:sz w:val="28"/>
          <w:szCs w:val="28"/>
        </w:rPr>
        <w:t xml:space="preserve"> </w:t>
      </w:r>
      <w:r w:rsidRPr="00DE4687">
        <w:rPr>
          <w:rStyle w:val="72"/>
          <w:b w:val="0"/>
          <w:i w:val="0"/>
          <w:sz w:val="28"/>
          <w:szCs w:val="28"/>
        </w:rPr>
        <w:t>дорожном движении»</w:t>
      </w:r>
      <w:r w:rsidRPr="00DE4687">
        <w:rPr>
          <w:sz w:val="28"/>
          <w:szCs w:val="28"/>
        </w:rPr>
        <w:t xml:space="preserve"> предусмотрено</w:t>
      </w:r>
      <w:r w:rsidR="00D85FBD" w:rsidRPr="00DE4687">
        <w:rPr>
          <w:sz w:val="28"/>
          <w:szCs w:val="28"/>
        </w:rPr>
        <w:t xml:space="preserve"> </w:t>
      </w:r>
      <w:r w:rsidR="00D64D05">
        <w:rPr>
          <w:sz w:val="28"/>
          <w:szCs w:val="28"/>
        </w:rPr>
        <w:t>3</w:t>
      </w:r>
      <w:r w:rsidR="00D85FBD" w:rsidRPr="00DE4687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 xml:space="preserve">мероприятий, </w:t>
      </w:r>
      <w:proofErr w:type="spellStart"/>
      <w:r w:rsidRPr="00DE4687">
        <w:rPr>
          <w:sz w:val="28"/>
          <w:szCs w:val="28"/>
        </w:rPr>
        <w:t>софинансируемых</w:t>
      </w:r>
      <w:proofErr w:type="spellEnd"/>
      <w:r w:rsidR="00265719" w:rsidRPr="00DE4687">
        <w:rPr>
          <w:sz w:val="28"/>
          <w:szCs w:val="28"/>
        </w:rPr>
        <w:t xml:space="preserve"> </w:t>
      </w:r>
      <w:r w:rsidRPr="00DE4687">
        <w:rPr>
          <w:rStyle w:val="313pt12"/>
          <w:b w:val="0"/>
          <w:bCs w:val="0"/>
          <w:sz w:val="28"/>
          <w:szCs w:val="28"/>
        </w:rPr>
        <w:t xml:space="preserve">мероприятий </w:t>
      </w:r>
      <w:r w:rsidR="00D85FBD" w:rsidRPr="00DE4687">
        <w:rPr>
          <w:rStyle w:val="313pt12"/>
          <w:b w:val="0"/>
          <w:bCs w:val="0"/>
          <w:sz w:val="28"/>
          <w:szCs w:val="28"/>
        </w:rPr>
        <w:t xml:space="preserve">- </w:t>
      </w:r>
      <w:r w:rsidR="00D64D05">
        <w:rPr>
          <w:rStyle w:val="313pt12"/>
          <w:b w:val="0"/>
          <w:bCs w:val="0"/>
          <w:sz w:val="28"/>
          <w:szCs w:val="28"/>
        </w:rPr>
        <w:t>2</w:t>
      </w:r>
      <w:r w:rsidRPr="00DE4687">
        <w:rPr>
          <w:rStyle w:val="313pt13"/>
          <w:b w:val="0"/>
          <w:bCs w:val="0"/>
          <w:i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color w:val="FF0000"/>
          <w:sz w:val="28"/>
          <w:szCs w:val="28"/>
        </w:rPr>
      </w:pPr>
      <w:r w:rsidRPr="00DE4687">
        <w:rPr>
          <w:sz w:val="28"/>
          <w:szCs w:val="28"/>
        </w:rPr>
        <w:t xml:space="preserve">По направлению на весь период реализации госпрограммы/подпрограммы предусматривается финансирование в размере </w:t>
      </w:r>
      <w:r w:rsidRPr="00DE4687">
        <w:rPr>
          <w:sz w:val="28"/>
          <w:szCs w:val="28"/>
        </w:rPr>
        <w:tab/>
      </w:r>
      <w:r w:rsidR="001B5B77">
        <w:rPr>
          <w:sz w:val="28"/>
          <w:szCs w:val="28"/>
        </w:rPr>
        <w:t xml:space="preserve">3, </w:t>
      </w:r>
      <w:r w:rsidR="003A7CC7">
        <w:rPr>
          <w:sz w:val="28"/>
          <w:szCs w:val="28"/>
        </w:rPr>
        <w:t>1906</w:t>
      </w:r>
      <w:r w:rsidR="00824F08" w:rsidRPr="004143BA">
        <w:rPr>
          <w:sz w:val="28"/>
          <w:szCs w:val="28"/>
        </w:rPr>
        <w:t xml:space="preserve"> </w:t>
      </w:r>
      <w:r w:rsidR="006A51A5" w:rsidRPr="004143BA">
        <w:rPr>
          <w:sz w:val="28"/>
          <w:szCs w:val="28"/>
        </w:rPr>
        <w:t>млн</w:t>
      </w:r>
      <w:r w:rsidRPr="004143BA">
        <w:rPr>
          <w:sz w:val="28"/>
          <w:szCs w:val="28"/>
        </w:rPr>
        <w:t>. рублей.</w:t>
      </w:r>
    </w:p>
    <w:p w:rsidR="009900FF" w:rsidRDefault="009900FF" w:rsidP="009900FF">
      <w:pPr>
        <w:pStyle w:val="70"/>
        <w:shd w:val="clear" w:color="auto" w:fill="auto"/>
        <w:tabs>
          <w:tab w:val="left" w:leader="underscore" w:pos="7312"/>
        </w:tabs>
        <w:spacing w:before="0" w:line="240" w:lineRule="auto"/>
        <w:ind w:firstLine="697"/>
        <w:rPr>
          <w:sz w:val="28"/>
          <w:szCs w:val="28"/>
        </w:rPr>
      </w:pPr>
      <w:r>
        <w:rPr>
          <w:rStyle w:val="71"/>
          <w:i w:val="0"/>
          <w:sz w:val="28"/>
          <w:szCs w:val="28"/>
        </w:rPr>
        <w:t>Плановые назначения на 2020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  </w:t>
      </w:r>
      <w:r w:rsidR="003A7CC7">
        <w:rPr>
          <w:sz w:val="28"/>
          <w:szCs w:val="28"/>
        </w:rPr>
        <w:t>1 172,9</w:t>
      </w:r>
      <w:r w:rsidRPr="00DE4687">
        <w:rPr>
          <w:sz w:val="28"/>
          <w:szCs w:val="28"/>
        </w:rPr>
        <w:t xml:space="preserve">  млн. рублей.</w:t>
      </w:r>
    </w:p>
    <w:p w:rsidR="005D6A75" w:rsidRDefault="005D6A75" w:rsidP="005D6A75">
      <w:pPr>
        <w:pStyle w:val="70"/>
        <w:shd w:val="clear" w:color="auto" w:fill="auto"/>
        <w:tabs>
          <w:tab w:val="left" w:leader="underscore" w:pos="7312"/>
        </w:tabs>
        <w:spacing w:before="0" w:line="240" w:lineRule="auto"/>
        <w:ind w:firstLine="697"/>
        <w:rPr>
          <w:sz w:val="28"/>
          <w:szCs w:val="28"/>
        </w:rPr>
      </w:pPr>
      <w:r>
        <w:rPr>
          <w:rStyle w:val="71"/>
          <w:i w:val="0"/>
          <w:sz w:val="28"/>
          <w:szCs w:val="28"/>
        </w:rPr>
        <w:t>Плановые назначения на 2021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  </w:t>
      </w:r>
      <w:r w:rsidR="003A7CC7">
        <w:rPr>
          <w:sz w:val="28"/>
          <w:szCs w:val="28"/>
        </w:rPr>
        <w:t>1 033,6</w:t>
      </w:r>
      <w:r w:rsidRPr="00DE4687">
        <w:rPr>
          <w:sz w:val="28"/>
          <w:szCs w:val="28"/>
        </w:rPr>
        <w:t xml:space="preserve">  млн. рублей.</w:t>
      </w:r>
    </w:p>
    <w:p w:rsidR="00D64D05" w:rsidRDefault="00D64D05" w:rsidP="00D64D05">
      <w:pPr>
        <w:pStyle w:val="70"/>
        <w:shd w:val="clear" w:color="auto" w:fill="auto"/>
        <w:tabs>
          <w:tab w:val="left" w:leader="underscore" w:pos="7312"/>
        </w:tabs>
        <w:spacing w:before="0" w:line="240" w:lineRule="auto"/>
        <w:ind w:firstLine="697"/>
        <w:rPr>
          <w:sz w:val="28"/>
          <w:szCs w:val="28"/>
        </w:rPr>
      </w:pPr>
      <w:r>
        <w:rPr>
          <w:rStyle w:val="71"/>
          <w:i w:val="0"/>
          <w:sz w:val="28"/>
          <w:szCs w:val="28"/>
        </w:rPr>
        <w:t>Плановые назначения на 2022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  </w:t>
      </w:r>
      <w:r w:rsidR="003A7CC7">
        <w:rPr>
          <w:sz w:val="28"/>
          <w:szCs w:val="28"/>
        </w:rPr>
        <w:t>0, 9841</w:t>
      </w:r>
      <w:r w:rsidRPr="00DE4687">
        <w:rPr>
          <w:sz w:val="28"/>
          <w:szCs w:val="28"/>
        </w:rPr>
        <w:t xml:space="preserve">  млн. рублей.</w:t>
      </w:r>
    </w:p>
    <w:p w:rsidR="00AA59EB" w:rsidRDefault="00AF7DE1" w:rsidP="00AA59EB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F7DE1">
        <w:rPr>
          <w:sz w:val="28"/>
          <w:szCs w:val="28"/>
        </w:rPr>
        <w:t xml:space="preserve">Мероприятие  3.2.1. </w:t>
      </w:r>
      <w:proofErr w:type="gramStart"/>
      <w:r w:rsidRPr="00AF7DE1">
        <w:rPr>
          <w:sz w:val="28"/>
          <w:szCs w:val="28"/>
        </w:rPr>
        <w:t>Организация размещения в средствах массовой информации Республики Коми материалов, направленных на профилактику детского дорожно-транспортного травматизма</w:t>
      </w:r>
      <w:r>
        <w:rPr>
          <w:sz w:val="28"/>
          <w:szCs w:val="28"/>
        </w:rPr>
        <w:t xml:space="preserve"> </w:t>
      </w:r>
      <w:r w:rsidR="006C2145" w:rsidRPr="00DE4687">
        <w:rPr>
          <w:sz w:val="28"/>
          <w:szCs w:val="28"/>
        </w:rPr>
        <w:t xml:space="preserve">соответствует мероприятию </w:t>
      </w:r>
      <w:r w:rsidR="008C5396" w:rsidRPr="00DE4687">
        <w:rPr>
          <w:sz w:val="28"/>
          <w:szCs w:val="28"/>
        </w:rPr>
        <w:t>«Разработка организационно-методических рекомендаций, обеспечивающих функционирование системы обучения безопасному участию в дорожном движении и профилактики детского дорожно-транспортного травматизма, а также организационно-методических рекомендаций и образовательных ресурсов, обеспечивающих внедрение программ и организацию обучения вождению транспортных средств различных категорий в образовательных учреждениях и учреждениях дополнительного образования, обеспечение</w:t>
      </w:r>
      <w:proofErr w:type="gramEnd"/>
      <w:r w:rsidR="008C5396" w:rsidRPr="00DE4687">
        <w:rPr>
          <w:sz w:val="28"/>
          <w:szCs w:val="28"/>
        </w:rPr>
        <w:t xml:space="preserve"> деятельности специализированного </w:t>
      </w:r>
      <w:proofErr w:type="gramStart"/>
      <w:r w:rsidR="008C5396" w:rsidRPr="00DE4687">
        <w:rPr>
          <w:sz w:val="28"/>
          <w:szCs w:val="28"/>
        </w:rPr>
        <w:t>интернет-портала</w:t>
      </w:r>
      <w:proofErr w:type="gramEnd"/>
      <w:r w:rsidR="008C5396" w:rsidRPr="00DE4687">
        <w:rPr>
          <w:sz w:val="28"/>
          <w:szCs w:val="28"/>
        </w:rPr>
        <w:t xml:space="preserve"> по обучению безопасному участию в дорожном движении учащихся, воспитанников дошкольных образовательных учреждений и общеобразовательных учреждений, учреждений дополнительного образования» </w:t>
      </w:r>
      <w:r w:rsidR="00726150">
        <w:rPr>
          <w:sz w:val="28"/>
          <w:szCs w:val="28"/>
        </w:rPr>
        <w:t>2</w:t>
      </w:r>
      <w:r w:rsidR="006C2145" w:rsidRPr="00DE4687">
        <w:rPr>
          <w:sz w:val="28"/>
          <w:szCs w:val="28"/>
        </w:rPr>
        <w:t>/</w:t>
      </w:r>
      <w:r w:rsidR="00726150">
        <w:rPr>
          <w:sz w:val="28"/>
          <w:szCs w:val="28"/>
        </w:rPr>
        <w:t>12</w:t>
      </w:r>
      <w:r w:rsidR="006C2145" w:rsidRPr="00DE4687">
        <w:rPr>
          <w:sz w:val="28"/>
          <w:szCs w:val="28"/>
        </w:rPr>
        <w:t>ФЦП «ПБДД в 2013-2020 гг.».</w:t>
      </w:r>
    </w:p>
    <w:p w:rsidR="0013055D" w:rsidRDefault="006C2145" w:rsidP="0013055D">
      <w:pPr>
        <w:pStyle w:val="70"/>
        <w:shd w:val="clear" w:color="auto" w:fill="auto"/>
        <w:spacing w:before="0" w:line="240" w:lineRule="auto"/>
        <w:ind w:firstLine="697"/>
        <w:rPr>
          <w:rStyle w:val="313pt11"/>
          <w:b w:val="0"/>
          <w:bCs w:val="0"/>
          <w:i w:val="0"/>
          <w:sz w:val="28"/>
          <w:szCs w:val="28"/>
        </w:rPr>
      </w:pPr>
      <w:r w:rsidRPr="00DE4687">
        <w:rPr>
          <w:rStyle w:val="313pt11"/>
          <w:b w:val="0"/>
          <w:bCs w:val="0"/>
          <w:i w:val="0"/>
          <w:sz w:val="28"/>
          <w:szCs w:val="28"/>
        </w:rPr>
        <w:t xml:space="preserve">Краткое описание выполнения мероприятия. </w:t>
      </w:r>
      <w:r w:rsidR="004F3FAF" w:rsidRPr="00DE4687">
        <w:rPr>
          <w:rStyle w:val="313pt11"/>
          <w:b w:val="0"/>
          <w:bCs w:val="0"/>
          <w:i w:val="0"/>
          <w:sz w:val="28"/>
          <w:szCs w:val="28"/>
        </w:rPr>
        <w:t>Реализация мероприятия осуществляется Администрацией Главы Республики Коми</w:t>
      </w:r>
      <w:r w:rsidR="00156B6B" w:rsidRPr="00DE4687">
        <w:rPr>
          <w:rStyle w:val="313pt11"/>
          <w:b w:val="0"/>
          <w:bCs w:val="0"/>
          <w:i w:val="0"/>
          <w:sz w:val="28"/>
          <w:szCs w:val="28"/>
        </w:rPr>
        <w:t>.</w:t>
      </w:r>
      <w:r w:rsidR="00914AFD">
        <w:rPr>
          <w:rStyle w:val="313pt11"/>
          <w:b w:val="0"/>
          <w:bCs w:val="0"/>
          <w:i w:val="0"/>
          <w:sz w:val="28"/>
          <w:szCs w:val="28"/>
        </w:rPr>
        <w:t xml:space="preserve"> </w:t>
      </w:r>
      <w:r w:rsidR="0013055D" w:rsidRPr="0013055D">
        <w:rPr>
          <w:rStyle w:val="313pt11"/>
          <w:b w:val="0"/>
          <w:bCs w:val="0"/>
          <w:i w:val="0"/>
          <w:sz w:val="28"/>
          <w:szCs w:val="28"/>
        </w:rPr>
        <w:t>Всего за текущий период в СМИ вышло более 60 материалов, освещающих разные аспекты данной темы. Материалы выходили под следующими заголовками: «Подростки и дорога» («Вперёд» от 21.05.), «Отряд юных инспекторов дорожного движения «Зеленый огонек» («Знамя труда» от 14.04.), «Безопасные каникулы!»  («</w:t>
      </w:r>
      <w:proofErr w:type="spellStart"/>
      <w:r w:rsidR="0013055D" w:rsidRPr="0013055D">
        <w:rPr>
          <w:rStyle w:val="313pt11"/>
          <w:b w:val="0"/>
          <w:bCs w:val="0"/>
          <w:i w:val="0"/>
          <w:sz w:val="28"/>
          <w:szCs w:val="28"/>
        </w:rPr>
        <w:t>Княжпогостские</w:t>
      </w:r>
      <w:proofErr w:type="spellEnd"/>
      <w:r w:rsidR="0013055D" w:rsidRPr="0013055D">
        <w:rPr>
          <w:rStyle w:val="313pt11"/>
          <w:b w:val="0"/>
          <w:bCs w:val="0"/>
          <w:i w:val="0"/>
          <w:sz w:val="28"/>
          <w:szCs w:val="28"/>
        </w:rPr>
        <w:t xml:space="preserve"> вести» от 23.06.), «А ваши дети помнят правила безопасного поведения на дорогах?»  («Новая жизнь» от 19.05.), «Берегите детей!»  («</w:t>
      </w:r>
      <w:proofErr w:type="spellStart"/>
      <w:r w:rsidR="0013055D" w:rsidRPr="0013055D">
        <w:rPr>
          <w:rStyle w:val="313pt11"/>
          <w:b w:val="0"/>
          <w:bCs w:val="0"/>
          <w:i w:val="0"/>
          <w:sz w:val="28"/>
          <w:szCs w:val="28"/>
        </w:rPr>
        <w:t>Усинская</w:t>
      </w:r>
      <w:proofErr w:type="spellEnd"/>
      <w:r w:rsidR="0013055D" w:rsidRPr="0013055D">
        <w:rPr>
          <w:rStyle w:val="313pt11"/>
          <w:b w:val="0"/>
          <w:bCs w:val="0"/>
          <w:i w:val="0"/>
          <w:sz w:val="28"/>
          <w:szCs w:val="28"/>
        </w:rPr>
        <w:t xml:space="preserve"> новь» от 17.06.), «Велосипедная пора»  («Красная Печора» от 02.06.) и др. </w:t>
      </w:r>
    </w:p>
    <w:p w:rsidR="0093246C" w:rsidRPr="00DE4687" w:rsidRDefault="00560543" w:rsidP="0013055D">
      <w:pPr>
        <w:pStyle w:val="70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 w:rsidRPr="00560543">
        <w:rPr>
          <w:sz w:val="28"/>
          <w:szCs w:val="28"/>
        </w:rPr>
        <w:t xml:space="preserve">Мероприятие 3.R3.(3.2.2.) </w:t>
      </w:r>
      <w:proofErr w:type="gramStart"/>
      <w:r w:rsidRPr="00560543">
        <w:rPr>
          <w:sz w:val="28"/>
          <w:szCs w:val="28"/>
        </w:rPr>
        <w:t>Реализация отдельных мероприятий Регионального проекта "Безопасность дорожного движения" в части совершенствования обучения детей основам правил дорожного движения и привития им навыков безопасного поведения на дороге</w:t>
      </w:r>
      <w:r>
        <w:rPr>
          <w:sz w:val="28"/>
          <w:szCs w:val="28"/>
        </w:rPr>
        <w:t xml:space="preserve"> </w:t>
      </w:r>
      <w:r w:rsidR="0093246C" w:rsidRPr="00DE4687">
        <w:rPr>
          <w:sz w:val="28"/>
          <w:szCs w:val="28"/>
        </w:rPr>
        <w:t xml:space="preserve">соответствует мероприятию «Приобретение для дошкольных образовательных учреждений оборудования, позволяющего в игровой форме формировать навыки безопасного </w:t>
      </w:r>
      <w:r w:rsidR="0093246C" w:rsidRPr="00DE4687">
        <w:rPr>
          <w:sz w:val="28"/>
          <w:szCs w:val="28"/>
        </w:rPr>
        <w:lastRenderedPageBreak/>
        <w:t>поведения на улично-дорожной сети (закупка не менее 1390 комплектов учебного оборудования)» 3/</w:t>
      </w:r>
      <w:r w:rsidR="002166AC" w:rsidRPr="00DE4687">
        <w:rPr>
          <w:sz w:val="28"/>
          <w:szCs w:val="28"/>
        </w:rPr>
        <w:t>9</w:t>
      </w:r>
      <w:r w:rsidR="0093246C" w:rsidRPr="00DE4687">
        <w:rPr>
          <w:sz w:val="28"/>
          <w:szCs w:val="28"/>
        </w:rPr>
        <w:t>ФЦП «ПБДД в 2013-2020 гг.».</w:t>
      </w:r>
      <w:proofErr w:type="gramEnd"/>
    </w:p>
    <w:p w:rsidR="0093246C" w:rsidRPr="00DE4687" w:rsidRDefault="0093246C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мероприятию на весь период реализации госпрограммы/подпрограммы предусматривается финансирование в размере </w:t>
      </w:r>
      <w:r w:rsidR="007C4912">
        <w:rPr>
          <w:sz w:val="28"/>
          <w:szCs w:val="28"/>
        </w:rPr>
        <w:t>1</w:t>
      </w:r>
      <w:r w:rsidR="000D6E69" w:rsidRPr="00DE4687">
        <w:rPr>
          <w:sz w:val="28"/>
          <w:szCs w:val="28"/>
        </w:rPr>
        <w:t>,</w:t>
      </w:r>
      <w:r w:rsidR="001E7EC4" w:rsidRPr="00DE4687">
        <w:rPr>
          <w:sz w:val="28"/>
          <w:szCs w:val="28"/>
        </w:rPr>
        <w:t> </w:t>
      </w:r>
      <w:r w:rsidR="007C4912">
        <w:rPr>
          <w:sz w:val="28"/>
          <w:szCs w:val="28"/>
        </w:rPr>
        <w:t>4523</w:t>
      </w:r>
      <w:r w:rsidRPr="00DE4687">
        <w:rPr>
          <w:sz w:val="28"/>
          <w:szCs w:val="28"/>
        </w:rPr>
        <w:t xml:space="preserve"> </w:t>
      </w:r>
      <w:r w:rsidR="006A51A5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2F7722" w:rsidRPr="00DE4687" w:rsidRDefault="002F77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7C491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D6E69" w:rsidRPr="00DE4687">
        <w:rPr>
          <w:sz w:val="28"/>
          <w:szCs w:val="28"/>
        </w:rPr>
        <w:t>0,</w:t>
      </w:r>
      <w:r w:rsidR="00317DD7">
        <w:rPr>
          <w:sz w:val="28"/>
          <w:szCs w:val="28"/>
        </w:rPr>
        <w:t>4841</w:t>
      </w:r>
      <w:r w:rsidRPr="00DE4687">
        <w:rPr>
          <w:sz w:val="28"/>
          <w:szCs w:val="28"/>
        </w:rPr>
        <w:t xml:space="preserve"> </w:t>
      </w:r>
      <w:proofErr w:type="spellStart"/>
      <w:r w:rsidR="006A51A5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2F7722" w:rsidRPr="00DE4687" w:rsidRDefault="002F77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7C491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D6E69" w:rsidRPr="00DE4687">
        <w:rPr>
          <w:sz w:val="28"/>
          <w:szCs w:val="28"/>
        </w:rPr>
        <w:t>0,</w:t>
      </w:r>
      <w:r w:rsidR="00317DD7">
        <w:rPr>
          <w:sz w:val="28"/>
          <w:szCs w:val="28"/>
        </w:rPr>
        <w:t>4841</w:t>
      </w:r>
      <w:r w:rsidR="006A51A5" w:rsidRPr="00DE4687">
        <w:rPr>
          <w:sz w:val="28"/>
          <w:szCs w:val="28"/>
        </w:rPr>
        <w:t xml:space="preserve"> </w:t>
      </w:r>
      <w:proofErr w:type="spellStart"/>
      <w:r w:rsidR="006A51A5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D50EEF" w:rsidRPr="00DE4687" w:rsidRDefault="002F7722" w:rsidP="005D6A75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7C491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– </w:t>
      </w:r>
      <w:r w:rsidR="00824B00">
        <w:rPr>
          <w:sz w:val="28"/>
          <w:szCs w:val="28"/>
        </w:rPr>
        <w:t>0</w:t>
      </w:r>
      <w:r w:rsidRPr="00DE4687">
        <w:rPr>
          <w:sz w:val="28"/>
          <w:szCs w:val="28"/>
        </w:rPr>
        <w:t xml:space="preserve">  </w:t>
      </w:r>
      <w:proofErr w:type="spellStart"/>
      <w:r w:rsidR="006A51A5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862021" w:rsidRDefault="0093246C" w:rsidP="00862021">
      <w:pPr>
        <w:pStyle w:val="70"/>
        <w:tabs>
          <w:tab w:val="left" w:leader="underscore" w:pos="487"/>
        </w:tabs>
        <w:spacing w:before="0" w:line="240" w:lineRule="auto"/>
        <w:ind w:firstLine="697"/>
        <w:rPr>
          <w:rStyle w:val="313pt11"/>
          <w:b w:val="0"/>
          <w:bCs w:val="0"/>
          <w:i w:val="0"/>
          <w:sz w:val="28"/>
          <w:szCs w:val="28"/>
        </w:rPr>
      </w:pPr>
      <w:r w:rsidRPr="00DE4687">
        <w:rPr>
          <w:rStyle w:val="313pt11"/>
          <w:b w:val="0"/>
          <w:bCs w:val="0"/>
          <w:i w:val="0"/>
          <w:sz w:val="28"/>
          <w:szCs w:val="28"/>
        </w:rPr>
        <w:t xml:space="preserve">Краткое описание выполнения мероприятия. </w:t>
      </w:r>
      <w:r w:rsidR="002166AC" w:rsidRPr="00DE4687">
        <w:rPr>
          <w:rStyle w:val="313pt11"/>
          <w:b w:val="0"/>
          <w:bCs w:val="0"/>
          <w:i w:val="0"/>
          <w:sz w:val="28"/>
          <w:szCs w:val="28"/>
        </w:rPr>
        <w:t xml:space="preserve">Реализация мероприятия осуществляется  Министерством образования, науки и молодежной политики Республики Коми.  </w:t>
      </w:r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В целях оснащения образовательных организаций Республики Коми Министерством образования, науки и молодежной политики Республики Коми (далее – Министерство) в 2020 году планируется поставка оборудования, позволяющего в игровой форме формировать навыки безопасного поведения на улично-дорожной сети не менее 3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организаций</w:t>
      </w:r>
      <w:proofErr w:type="gram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.П</w:t>
      </w:r>
      <w:proofErr w:type="gram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о</w:t>
      </w:r>
      <w:proofErr w:type="spell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состоянию на 30.06.2020 Министерством в адрес Министерства строительства и дорожного хозяйства Республики Коми направлено ходатайство о согласовании перераспределения бюджетных ассигнований, предусмотренных </w:t>
      </w:r>
      <w:proofErr w:type="gram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в Комплексном плане действий по реализации Государственной программы Республики Коми «Развитие транспортной системы» на 2020 год, в размере 62 700,00 рублей с мероприятия 3.R3.(3.2.2.1) «Оснащение образовательных организаций техническими средствами обучения, наглядными учебными и методическими материалами для организаций, осуществляющих обучение детей, работу по профилактике детского дорожно-транспортного травматизма» на мероприятие 3.R3.(3.2.2.3) «Создание условий для вовлечения детей и молодежи</w:t>
      </w:r>
      <w:proofErr w:type="gram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в деятельность по профилактике дорожно-транспортного травматизма, включая развитие отрядов юных инспекторов движения и пр.» (письмо от 25.06.2020 №12-27/497).Перенос сроков закупки  оборудования, позволяющего в игровой форме формировать навыки безопасного поведения детей на дороге,  обусловлены введением на территории Республики Коми ограничительных мер, связанных с распространением новой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коронавирусной</w:t>
      </w:r>
      <w:proofErr w:type="spell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инфекции (COVID-19), а также необходимости перераспределения бюджетных ассигнований, указанных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выше</w:t>
      </w:r>
      <w:proofErr w:type="gram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.В</w:t>
      </w:r>
      <w:proofErr w:type="spellEnd"/>
      <w:proofErr w:type="gram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период май – июнь 2020 года на территории Республики Коми Министерством образования совместно с МВД по Республике Коми планировалось проведение профилактических мероприятий «</w:t>
      </w:r>
      <w:proofErr w:type="gram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Внимание-дети</w:t>
      </w:r>
      <w:proofErr w:type="gram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!» во всех образовательных организациях Республики Коми. В связи со сложной санитарно-эпидемиологической ситуацией проведение профилактических мероприятий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отменено</w:t>
      </w:r>
      <w:proofErr w:type="gram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.М</w:t>
      </w:r>
      <w:proofErr w:type="gram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атериалы</w:t>
      </w:r>
      <w:proofErr w:type="spell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(видеоролики, памятки и т.д.) по транспортной безопасности размещены на сайтах 434 образовательных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организаций.В</w:t>
      </w:r>
      <w:proofErr w:type="spell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целях пропаганды правил дорожного движения и вовлечения молодежи к мероприятиям по профилактике ДДТТ на территории Республики Коми задействовано 142 отряда юных инспекторов дорожного движения (ЮИД), в которых занимается 1887 </w:t>
      </w:r>
      <w:proofErr w:type="spellStart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>детей.Во</w:t>
      </w:r>
      <w:proofErr w:type="spellEnd"/>
      <w:r w:rsidR="00862021" w:rsidRPr="00862021">
        <w:rPr>
          <w:rStyle w:val="313pt11"/>
          <w:b w:val="0"/>
          <w:bCs w:val="0"/>
          <w:i w:val="0"/>
          <w:sz w:val="28"/>
          <w:szCs w:val="28"/>
        </w:rPr>
        <w:t xml:space="preserve"> 2 квартале 2020 года в рамках реализации </w:t>
      </w:r>
      <w:r w:rsidR="00862021" w:rsidRPr="00862021">
        <w:rPr>
          <w:rStyle w:val="313pt11"/>
          <w:b w:val="0"/>
          <w:bCs w:val="0"/>
          <w:i w:val="0"/>
          <w:sz w:val="28"/>
          <w:szCs w:val="28"/>
        </w:rPr>
        <w:lastRenderedPageBreak/>
        <w:t xml:space="preserve">мероприятия 3.R.3. (3.2.2.3) Государственной программы Республики Коми «Развитие транспортной системы» мероприятия по проведению республиканского конкурса-соревнования «Безопасное колесо» не осуществлялись. Проведение республиканских соревнований запланировано на сентябрь 2020 года. </w:t>
      </w:r>
    </w:p>
    <w:p w:rsidR="0066019D" w:rsidRPr="00DE4687" w:rsidRDefault="00EE5CD2" w:rsidP="00862021">
      <w:pPr>
        <w:pStyle w:val="70"/>
        <w:tabs>
          <w:tab w:val="left" w:leader="underscore" w:pos="487"/>
        </w:tabs>
        <w:spacing w:before="0" w:line="240" w:lineRule="auto"/>
        <w:ind w:firstLine="697"/>
        <w:rPr>
          <w:sz w:val="28"/>
          <w:szCs w:val="28"/>
        </w:rPr>
      </w:pPr>
      <w:r w:rsidRPr="00EE5CD2">
        <w:rPr>
          <w:sz w:val="28"/>
          <w:szCs w:val="28"/>
        </w:rPr>
        <w:t xml:space="preserve">Мероприятие 3.2.3. </w:t>
      </w:r>
      <w:proofErr w:type="gramStart"/>
      <w:r w:rsidRPr="00EE5CD2">
        <w:rPr>
          <w:sz w:val="28"/>
          <w:szCs w:val="28"/>
        </w:rPr>
        <w:t>Координация проведения органами местного самоуправления комплекса мероприятий, направленных на профилактику детского дорожно-транспортного травматизма и развитие навыков безопасного поведения детей на улицах</w:t>
      </w:r>
      <w:r>
        <w:rPr>
          <w:sz w:val="28"/>
          <w:szCs w:val="28"/>
        </w:rPr>
        <w:t xml:space="preserve"> </w:t>
      </w:r>
      <w:r w:rsidR="0066019D" w:rsidRPr="00DE4687">
        <w:rPr>
          <w:sz w:val="28"/>
          <w:szCs w:val="28"/>
        </w:rPr>
        <w:t>соответствует мероприятию «Приобретение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(закупка не менее 1390 комплектов учебного оборудования)» 3/</w:t>
      </w:r>
      <w:r w:rsidR="005E347F">
        <w:rPr>
          <w:sz w:val="28"/>
          <w:szCs w:val="28"/>
        </w:rPr>
        <w:t>9</w:t>
      </w:r>
      <w:r w:rsidR="0066019D" w:rsidRPr="00DE4687">
        <w:rPr>
          <w:sz w:val="28"/>
          <w:szCs w:val="28"/>
        </w:rPr>
        <w:t>ФЦП «ПБДД в 2013-2020 гг.».</w:t>
      </w:r>
      <w:proofErr w:type="gramEnd"/>
    </w:p>
    <w:p w:rsidR="002F7722" w:rsidRPr="00DE4687" w:rsidRDefault="002F77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EE5CD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275FC3" w:rsidRPr="00DE4687">
        <w:rPr>
          <w:sz w:val="28"/>
          <w:szCs w:val="28"/>
        </w:rPr>
        <w:t>0,</w:t>
      </w:r>
      <w:r w:rsidR="00EE5CD2">
        <w:rPr>
          <w:sz w:val="28"/>
          <w:szCs w:val="28"/>
        </w:rPr>
        <w:t>6888</w:t>
      </w:r>
      <w:r w:rsidR="00912181" w:rsidRPr="00DE4687">
        <w:rPr>
          <w:sz w:val="28"/>
          <w:szCs w:val="28"/>
        </w:rPr>
        <w:t xml:space="preserve"> </w:t>
      </w:r>
      <w:proofErr w:type="spellStart"/>
      <w:r w:rsidR="00912181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2F7722" w:rsidRPr="00DE4687" w:rsidRDefault="002F77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EE5CD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275FC3" w:rsidRPr="00DE4687">
        <w:rPr>
          <w:sz w:val="28"/>
          <w:szCs w:val="28"/>
        </w:rPr>
        <w:t>0,</w:t>
      </w:r>
      <w:r w:rsidR="00EE5CD2">
        <w:rPr>
          <w:sz w:val="28"/>
          <w:szCs w:val="28"/>
        </w:rPr>
        <w:t>6888</w:t>
      </w:r>
      <w:r w:rsidRPr="00DE4687">
        <w:rPr>
          <w:sz w:val="28"/>
          <w:szCs w:val="28"/>
        </w:rPr>
        <w:t xml:space="preserve"> </w:t>
      </w:r>
      <w:proofErr w:type="spellStart"/>
      <w:r w:rsidR="00912181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2F7722" w:rsidRPr="00DE4687" w:rsidRDefault="002F77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EE5CD2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– </w:t>
      </w:r>
      <w:r w:rsidR="00EE5CD2">
        <w:rPr>
          <w:sz w:val="28"/>
          <w:szCs w:val="28"/>
        </w:rPr>
        <w:t>0</w:t>
      </w:r>
      <w:r w:rsidRPr="00DE4687">
        <w:rPr>
          <w:sz w:val="28"/>
          <w:szCs w:val="28"/>
        </w:rPr>
        <w:t xml:space="preserve"> </w:t>
      </w:r>
      <w:proofErr w:type="spellStart"/>
      <w:r w:rsidR="00912181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="00912181"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656330" w:rsidRPr="00C96CC8" w:rsidRDefault="0066019D" w:rsidP="00DE4687">
      <w:pPr>
        <w:pStyle w:val="70"/>
        <w:shd w:val="clear" w:color="auto" w:fill="auto"/>
        <w:tabs>
          <w:tab w:val="left" w:leader="underscore" w:pos="1918"/>
        </w:tabs>
        <w:spacing w:before="0" w:line="240" w:lineRule="auto"/>
        <w:ind w:firstLine="700"/>
        <w:rPr>
          <w:rStyle w:val="313pt11"/>
          <w:b w:val="0"/>
          <w:bCs w:val="0"/>
          <w:i w:val="0"/>
          <w:sz w:val="28"/>
          <w:szCs w:val="28"/>
        </w:rPr>
      </w:pPr>
      <w:r w:rsidRPr="00C96CC8">
        <w:rPr>
          <w:rStyle w:val="313pt11"/>
          <w:b w:val="0"/>
          <w:bCs w:val="0"/>
          <w:i w:val="0"/>
          <w:sz w:val="28"/>
          <w:szCs w:val="28"/>
        </w:rPr>
        <w:t xml:space="preserve">Краткое описание выполнения мероприятия. </w:t>
      </w:r>
      <w:r w:rsidR="002F7722" w:rsidRPr="00C96CC8">
        <w:rPr>
          <w:rStyle w:val="313pt11"/>
          <w:b w:val="0"/>
          <w:bCs w:val="0"/>
          <w:i w:val="0"/>
          <w:sz w:val="28"/>
          <w:szCs w:val="28"/>
        </w:rPr>
        <w:t>Реализация осуществляется муниципал</w:t>
      </w:r>
      <w:r w:rsidR="006232A7" w:rsidRPr="00C96CC8">
        <w:rPr>
          <w:rStyle w:val="313pt11"/>
          <w:b w:val="0"/>
          <w:bCs w:val="0"/>
          <w:i w:val="0"/>
          <w:sz w:val="28"/>
          <w:szCs w:val="28"/>
        </w:rPr>
        <w:t>ьными образованиями</w:t>
      </w:r>
      <w:r w:rsidR="002F7722" w:rsidRPr="00C96CC8">
        <w:rPr>
          <w:rStyle w:val="313pt11"/>
          <w:b w:val="0"/>
          <w:bCs w:val="0"/>
          <w:i w:val="0"/>
          <w:sz w:val="28"/>
          <w:szCs w:val="28"/>
        </w:rPr>
        <w:t xml:space="preserve"> Р</w:t>
      </w:r>
      <w:r w:rsidR="006232A7" w:rsidRPr="00C96CC8">
        <w:rPr>
          <w:rStyle w:val="313pt11"/>
          <w:b w:val="0"/>
          <w:bCs w:val="0"/>
          <w:i w:val="0"/>
          <w:sz w:val="28"/>
          <w:szCs w:val="28"/>
        </w:rPr>
        <w:t>еспублики Коми</w:t>
      </w:r>
      <w:r w:rsidR="002F7722" w:rsidRPr="00C96CC8">
        <w:rPr>
          <w:rStyle w:val="313pt11"/>
          <w:b w:val="0"/>
          <w:bCs w:val="0"/>
          <w:i w:val="0"/>
          <w:sz w:val="28"/>
          <w:szCs w:val="28"/>
        </w:rPr>
        <w:t>.</w:t>
      </w:r>
      <w:r w:rsidR="003009D6" w:rsidRPr="00C96CC8">
        <w:rPr>
          <w:rStyle w:val="313pt11"/>
          <w:b w:val="0"/>
          <w:bCs w:val="0"/>
          <w:i w:val="0"/>
          <w:sz w:val="28"/>
          <w:szCs w:val="28"/>
        </w:rPr>
        <w:t xml:space="preserve"> </w:t>
      </w:r>
      <w:r w:rsidR="00E97073">
        <w:rPr>
          <w:rStyle w:val="313pt11"/>
          <w:b w:val="0"/>
          <w:bCs w:val="0"/>
          <w:i w:val="0"/>
          <w:sz w:val="28"/>
          <w:szCs w:val="28"/>
        </w:rPr>
        <w:t>В</w:t>
      </w:r>
      <w:r w:rsidR="003546D0">
        <w:rPr>
          <w:rStyle w:val="313pt11"/>
          <w:b w:val="0"/>
          <w:bCs w:val="0"/>
          <w:i w:val="0"/>
          <w:sz w:val="28"/>
          <w:szCs w:val="28"/>
        </w:rPr>
        <w:t>о</w:t>
      </w:r>
      <w:r w:rsidR="00E97073">
        <w:rPr>
          <w:rStyle w:val="313pt11"/>
          <w:b w:val="0"/>
          <w:bCs w:val="0"/>
          <w:i w:val="0"/>
          <w:sz w:val="28"/>
          <w:szCs w:val="28"/>
        </w:rPr>
        <w:t xml:space="preserve"> </w:t>
      </w:r>
      <w:r w:rsidR="003546D0">
        <w:rPr>
          <w:rStyle w:val="313pt11"/>
          <w:b w:val="0"/>
          <w:bCs w:val="0"/>
          <w:i w:val="0"/>
          <w:sz w:val="28"/>
          <w:szCs w:val="28"/>
        </w:rPr>
        <w:t>2</w:t>
      </w:r>
      <w:r w:rsidR="00E97073">
        <w:rPr>
          <w:rStyle w:val="313pt11"/>
          <w:b w:val="0"/>
          <w:bCs w:val="0"/>
          <w:i w:val="0"/>
          <w:sz w:val="28"/>
          <w:szCs w:val="28"/>
        </w:rPr>
        <w:t xml:space="preserve"> квартале мероприятия не проводились.</w:t>
      </w:r>
    </w:p>
    <w:p w:rsidR="006C2145" w:rsidRPr="00DE4687" w:rsidRDefault="006C2145" w:rsidP="00DE4687">
      <w:pPr>
        <w:pStyle w:val="221"/>
        <w:keepNext/>
        <w:keepLines/>
        <w:shd w:val="clear" w:color="auto" w:fill="auto"/>
        <w:spacing w:line="240" w:lineRule="auto"/>
        <w:ind w:firstLine="700"/>
        <w:rPr>
          <w:b w:val="0"/>
          <w:i w:val="0"/>
          <w:sz w:val="28"/>
          <w:szCs w:val="28"/>
        </w:rPr>
      </w:pPr>
      <w:bookmarkStart w:id="5" w:name="bookmark8"/>
      <w:r w:rsidRPr="00DE4687">
        <w:rPr>
          <w:rStyle w:val="222"/>
          <w:bCs/>
          <w:iCs/>
          <w:sz w:val="28"/>
          <w:szCs w:val="28"/>
        </w:rPr>
        <w:t>По направлению</w:t>
      </w:r>
      <w:r w:rsidRPr="00DE4687">
        <w:rPr>
          <w:b w:val="0"/>
          <w:i w:val="0"/>
          <w:sz w:val="28"/>
          <w:szCs w:val="28"/>
        </w:rPr>
        <w:t xml:space="preserve"> «Развитие системы организации движения транспортных средств и пешеходов</w:t>
      </w:r>
      <w:bookmarkEnd w:id="5"/>
      <w:r w:rsidRPr="00DE4687">
        <w:rPr>
          <w:rStyle w:val="72"/>
          <w:sz w:val="28"/>
          <w:szCs w:val="28"/>
        </w:rPr>
        <w:t>»</w:t>
      </w:r>
      <w:r w:rsidRPr="00DE4687">
        <w:rPr>
          <w:b w:val="0"/>
          <w:i w:val="0"/>
          <w:sz w:val="28"/>
          <w:szCs w:val="28"/>
        </w:rPr>
        <w:t xml:space="preserve"> предусмотрено</w:t>
      </w:r>
      <w:r w:rsidR="009B2868" w:rsidRPr="00DE4687">
        <w:rPr>
          <w:b w:val="0"/>
          <w:i w:val="0"/>
          <w:sz w:val="28"/>
          <w:szCs w:val="28"/>
        </w:rPr>
        <w:t xml:space="preserve"> </w:t>
      </w:r>
      <w:r w:rsidR="00BD235B">
        <w:rPr>
          <w:b w:val="0"/>
          <w:i w:val="0"/>
          <w:sz w:val="28"/>
          <w:szCs w:val="28"/>
        </w:rPr>
        <w:t>2</w:t>
      </w:r>
      <w:r w:rsidR="009B2868" w:rsidRPr="00DE4687">
        <w:rPr>
          <w:b w:val="0"/>
          <w:i w:val="0"/>
          <w:sz w:val="28"/>
          <w:szCs w:val="28"/>
        </w:rPr>
        <w:t xml:space="preserve"> </w:t>
      </w:r>
      <w:r w:rsidRPr="00DE4687">
        <w:rPr>
          <w:b w:val="0"/>
          <w:i w:val="0"/>
          <w:sz w:val="28"/>
          <w:szCs w:val="28"/>
        </w:rPr>
        <w:t xml:space="preserve"> мероприяти</w:t>
      </w:r>
      <w:r w:rsidR="009B2868" w:rsidRPr="00DE4687">
        <w:rPr>
          <w:b w:val="0"/>
          <w:i w:val="0"/>
          <w:sz w:val="28"/>
          <w:szCs w:val="28"/>
        </w:rPr>
        <w:t>я</w:t>
      </w:r>
      <w:r w:rsidRPr="00DE4687">
        <w:rPr>
          <w:b w:val="0"/>
          <w:i w:val="0"/>
          <w:sz w:val="28"/>
          <w:szCs w:val="28"/>
        </w:rPr>
        <w:t xml:space="preserve">, </w:t>
      </w:r>
      <w:proofErr w:type="spellStart"/>
      <w:r w:rsidRPr="00DE4687">
        <w:rPr>
          <w:b w:val="0"/>
          <w:i w:val="0"/>
          <w:sz w:val="28"/>
          <w:szCs w:val="28"/>
        </w:rPr>
        <w:t>софинансируемых</w:t>
      </w:r>
      <w:proofErr w:type="spellEnd"/>
      <w:r w:rsidRPr="00DE4687">
        <w:rPr>
          <w:b w:val="0"/>
          <w:i w:val="0"/>
          <w:sz w:val="28"/>
          <w:szCs w:val="28"/>
        </w:rPr>
        <w:t xml:space="preserve"> мероприятий</w:t>
      </w:r>
      <w:r w:rsidR="009B2868" w:rsidRPr="00DE4687">
        <w:rPr>
          <w:b w:val="0"/>
          <w:i w:val="0"/>
          <w:sz w:val="28"/>
          <w:szCs w:val="28"/>
        </w:rPr>
        <w:t xml:space="preserve"> </w:t>
      </w:r>
      <w:r w:rsidR="009B2868" w:rsidRPr="002C39FF">
        <w:rPr>
          <w:b w:val="0"/>
          <w:i w:val="0"/>
          <w:sz w:val="28"/>
          <w:szCs w:val="28"/>
        </w:rPr>
        <w:t>2</w:t>
      </w:r>
      <w:r w:rsidR="009B2868" w:rsidRPr="00DE4687">
        <w:rPr>
          <w:b w:val="0"/>
          <w:i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512"/>
        </w:tabs>
        <w:spacing w:before="0" w:line="240" w:lineRule="auto"/>
        <w:ind w:firstLine="700"/>
        <w:rPr>
          <w:i/>
          <w:sz w:val="28"/>
          <w:szCs w:val="28"/>
        </w:rPr>
      </w:pPr>
      <w:r w:rsidRPr="00DE4687">
        <w:rPr>
          <w:sz w:val="28"/>
          <w:szCs w:val="28"/>
        </w:rPr>
        <w:t xml:space="preserve">По направлению на весь период реализации госпрограммы/подпрограммы предусматривается финансирование в размере </w:t>
      </w:r>
      <w:r w:rsidRPr="00DE4687">
        <w:rPr>
          <w:sz w:val="28"/>
          <w:szCs w:val="28"/>
        </w:rPr>
        <w:tab/>
      </w:r>
      <w:r w:rsidR="00AA14C4">
        <w:rPr>
          <w:sz w:val="28"/>
          <w:szCs w:val="28"/>
        </w:rPr>
        <w:t>476</w:t>
      </w:r>
      <w:r w:rsidR="00001927" w:rsidRPr="00DE4687">
        <w:rPr>
          <w:sz w:val="28"/>
          <w:szCs w:val="28"/>
        </w:rPr>
        <w:t>,</w:t>
      </w:r>
      <w:r w:rsidR="003A1CBC">
        <w:rPr>
          <w:sz w:val="28"/>
          <w:szCs w:val="28"/>
        </w:rPr>
        <w:t xml:space="preserve"> </w:t>
      </w:r>
      <w:r w:rsidR="00AA14C4">
        <w:rPr>
          <w:sz w:val="28"/>
          <w:szCs w:val="28"/>
        </w:rPr>
        <w:t>3186</w:t>
      </w:r>
      <w:r w:rsidR="00D00742" w:rsidRPr="00DE4687">
        <w:rPr>
          <w:sz w:val="28"/>
          <w:szCs w:val="28"/>
        </w:rPr>
        <w:t xml:space="preserve">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872E49" w:rsidRDefault="00872E49" w:rsidP="00872E49">
      <w:pPr>
        <w:pStyle w:val="70"/>
        <w:shd w:val="clear" w:color="auto" w:fill="auto"/>
        <w:tabs>
          <w:tab w:val="left" w:leader="underscore" w:pos="7322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20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 w:rsidR="00AA14C4">
        <w:rPr>
          <w:sz w:val="28"/>
          <w:szCs w:val="28"/>
        </w:rPr>
        <w:t>165</w:t>
      </w:r>
      <w:r w:rsidRPr="00DE4687">
        <w:rPr>
          <w:sz w:val="28"/>
          <w:szCs w:val="28"/>
        </w:rPr>
        <w:t xml:space="preserve">, </w:t>
      </w:r>
      <w:r w:rsidR="00AA14C4">
        <w:rPr>
          <w:sz w:val="28"/>
          <w:szCs w:val="28"/>
        </w:rPr>
        <w:t>6802</w:t>
      </w:r>
      <w:r w:rsidRPr="00DE4687">
        <w:rPr>
          <w:sz w:val="28"/>
          <w:szCs w:val="28"/>
        </w:rPr>
        <w:t xml:space="preserve"> млн. рублей.</w:t>
      </w:r>
    </w:p>
    <w:p w:rsidR="00872E49" w:rsidRDefault="00872E49" w:rsidP="00872E49">
      <w:pPr>
        <w:pStyle w:val="70"/>
        <w:shd w:val="clear" w:color="auto" w:fill="auto"/>
        <w:tabs>
          <w:tab w:val="left" w:leader="underscore" w:pos="7322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21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 w:rsidR="00AA14C4">
        <w:rPr>
          <w:sz w:val="28"/>
          <w:szCs w:val="28"/>
        </w:rPr>
        <w:t>158</w:t>
      </w:r>
      <w:r w:rsidRPr="00DE4687">
        <w:rPr>
          <w:sz w:val="28"/>
          <w:szCs w:val="28"/>
        </w:rPr>
        <w:t xml:space="preserve">, </w:t>
      </w:r>
      <w:r w:rsidR="00AA14C4">
        <w:rPr>
          <w:sz w:val="28"/>
          <w:szCs w:val="28"/>
        </w:rPr>
        <w:t>5145</w:t>
      </w:r>
      <w:r w:rsidRPr="00DE4687">
        <w:rPr>
          <w:sz w:val="28"/>
          <w:szCs w:val="28"/>
        </w:rPr>
        <w:t xml:space="preserve"> млн. рублей.</w:t>
      </w:r>
    </w:p>
    <w:p w:rsidR="00F82321" w:rsidRDefault="00F82321" w:rsidP="00F82321">
      <w:pPr>
        <w:pStyle w:val="70"/>
        <w:shd w:val="clear" w:color="auto" w:fill="auto"/>
        <w:tabs>
          <w:tab w:val="left" w:leader="underscore" w:pos="7322"/>
        </w:tabs>
        <w:spacing w:before="0" w:line="240" w:lineRule="auto"/>
        <w:ind w:firstLine="697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22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 w:rsidR="00AA14C4">
        <w:rPr>
          <w:sz w:val="28"/>
          <w:szCs w:val="28"/>
        </w:rPr>
        <w:t>152</w:t>
      </w:r>
      <w:r w:rsidRPr="00DE4687">
        <w:rPr>
          <w:sz w:val="28"/>
          <w:szCs w:val="28"/>
        </w:rPr>
        <w:t xml:space="preserve">, </w:t>
      </w:r>
      <w:r w:rsidR="00AA14C4">
        <w:rPr>
          <w:sz w:val="28"/>
          <w:szCs w:val="28"/>
        </w:rPr>
        <w:t>1239</w:t>
      </w:r>
      <w:r w:rsidRPr="00DE4687">
        <w:rPr>
          <w:sz w:val="28"/>
          <w:szCs w:val="28"/>
        </w:rPr>
        <w:t xml:space="preserve"> млн. рублей.</w:t>
      </w:r>
    </w:p>
    <w:p w:rsidR="006C2145" w:rsidRPr="00DE4687" w:rsidRDefault="00616D56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616D56">
        <w:rPr>
          <w:sz w:val="28"/>
          <w:szCs w:val="28"/>
        </w:rPr>
        <w:t>Мероприятие 3.3.1. Обеспечение обустройства и содержания технических средств организации дорожного движения на автомобильных дорогах общего пользования</w:t>
      </w:r>
      <w:r w:rsidR="001172D9" w:rsidRPr="00DE4687">
        <w:rPr>
          <w:rStyle w:val="71"/>
          <w:i w:val="0"/>
          <w:sz w:val="28"/>
          <w:szCs w:val="28"/>
        </w:rPr>
        <w:t xml:space="preserve">, в том числе: </w:t>
      </w:r>
      <w:proofErr w:type="gramStart"/>
      <w:r w:rsidR="001172D9" w:rsidRPr="00DE4687">
        <w:rPr>
          <w:rStyle w:val="71"/>
          <w:i w:val="0"/>
          <w:sz w:val="28"/>
          <w:szCs w:val="28"/>
        </w:rPr>
        <w:t>Обустройство горизонтальной и вертикальной разметки, Устройство и восстановление барьерных ограждений, Установка дорожных знаков и информационных табло, Вырубка деревьев и кустарника в полосе отвода автомобильных дорог</w:t>
      </w:r>
      <w:r w:rsidR="005E3BC2" w:rsidRPr="00DE4687">
        <w:rPr>
          <w:rStyle w:val="71"/>
          <w:i w:val="0"/>
          <w:sz w:val="28"/>
          <w:szCs w:val="28"/>
        </w:rPr>
        <w:t>, обустройство пешеходных переходов, проектно-изыскательские работы</w:t>
      </w:r>
      <w:r w:rsidR="006C2145" w:rsidRPr="00DE4687">
        <w:rPr>
          <w:sz w:val="28"/>
          <w:szCs w:val="28"/>
        </w:rPr>
        <w:t xml:space="preserve"> соответствует мероприятию </w:t>
      </w:r>
      <w:r w:rsidR="001172D9" w:rsidRPr="00DE4687">
        <w:rPr>
          <w:sz w:val="28"/>
          <w:szCs w:val="28"/>
        </w:rPr>
        <w:t>«Строительство,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</w:t>
      </w:r>
      <w:proofErr w:type="gramEnd"/>
      <w:r w:rsidR="001172D9" w:rsidRPr="00DE4687">
        <w:rPr>
          <w:sz w:val="28"/>
          <w:szCs w:val="28"/>
        </w:rPr>
        <w:t xml:space="preserve"> </w:t>
      </w:r>
      <w:proofErr w:type="gramStart"/>
      <w:r w:rsidR="001172D9" w:rsidRPr="00DE4687">
        <w:rPr>
          <w:sz w:val="28"/>
          <w:szCs w:val="28"/>
        </w:rPr>
        <w:t xml:space="preserve">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</w:t>
      </w:r>
      <w:r w:rsidR="001172D9" w:rsidRPr="00DE4687">
        <w:rPr>
          <w:sz w:val="28"/>
          <w:szCs w:val="28"/>
        </w:rPr>
        <w:lastRenderedPageBreak/>
        <w:t>устройствами дополнительного освещения и другими элементами повышения безопасности дорожного движения (не менее 2427 переходов</w:t>
      </w:r>
      <w:r w:rsidR="007D553E" w:rsidRPr="00DE4687">
        <w:rPr>
          <w:sz w:val="28"/>
          <w:szCs w:val="28"/>
        </w:rPr>
        <w:t>)</w:t>
      </w:r>
      <w:r w:rsidR="001172D9" w:rsidRPr="00DE4687">
        <w:rPr>
          <w:sz w:val="28"/>
          <w:szCs w:val="28"/>
        </w:rPr>
        <w:t>» 5</w:t>
      </w:r>
      <w:r w:rsidR="006C2145" w:rsidRPr="00DE4687">
        <w:rPr>
          <w:sz w:val="28"/>
          <w:szCs w:val="28"/>
        </w:rPr>
        <w:t>/</w:t>
      </w:r>
      <w:r w:rsidR="001172D9" w:rsidRPr="00DE4687">
        <w:rPr>
          <w:sz w:val="28"/>
          <w:szCs w:val="28"/>
        </w:rPr>
        <w:t>8</w:t>
      </w:r>
      <w:r w:rsidR="007D553E" w:rsidRPr="00DE4687">
        <w:rPr>
          <w:sz w:val="28"/>
          <w:szCs w:val="28"/>
        </w:rPr>
        <w:t xml:space="preserve"> ФЦП «ПБДД в 2013-2020 гг.».</w:t>
      </w:r>
      <w:proofErr w:type="gramEnd"/>
    </w:p>
    <w:p w:rsidR="006C2145" w:rsidRPr="00DE4687" w:rsidRDefault="006C2145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мероприятию на весь период реализации госпрограммы/подпрограммы предусматривается финансирование в размере </w:t>
      </w:r>
      <w:r w:rsidR="00DA4603" w:rsidRPr="00DE4687">
        <w:rPr>
          <w:sz w:val="28"/>
          <w:szCs w:val="28"/>
        </w:rPr>
        <w:t xml:space="preserve"> </w:t>
      </w:r>
      <w:r w:rsidR="00616D56">
        <w:rPr>
          <w:sz w:val="28"/>
          <w:szCs w:val="28"/>
        </w:rPr>
        <w:t>418</w:t>
      </w:r>
      <w:r w:rsidR="00001927" w:rsidRPr="00DE4687">
        <w:rPr>
          <w:sz w:val="28"/>
          <w:szCs w:val="28"/>
        </w:rPr>
        <w:t>,</w:t>
      </w:r>
      <w:r w:rsidR="00B475B9" w:rsidRPr="00DE4687">
        <w:rPr>
          <w:sz w:val="28"/>
          <w:szCs w:val="28"/>
        </w:rPr>
        <w:t> </w:t>
      </w:r>
      <w:r w:rsidR="00872E49">
        <w:rPr>
          <w:sz w:val="28"/>
          <w:szCs w:val="28"/>
        </w:rPr>
        <w:t>9</w:t>
      </w:r>
      <w:r w:rsidR="00616D56">
        <w:rPr>
          <w:sz w:val="28"/>
          <w:szCs w:val="28"/>
        </w:rPr>
        <w:t>001</w:t>
      </w:r>
      <w:r w:rsidR="00B475B9" w:rsidRPr="00DE4687">
        <w:rPr>
          <w:sz w:val="28"/>
          <w:szCs w:val="28"/>
        </w:rPr>
        <w:t xml:space="preserve"> </w:t>
      </w:r>
      <w:r w:rsidR="00DA4603" w:rsidRPr="00DE4687">
        <w:rPr>
          <w:sz w:val="28"/>
          <w:szCs w:val="28"/>
        </w:rPr>
        <w:t xml:space="preserve"> </w:t>
      </w:r>
      <w:proofErr w:type="spellStart"/>
      <w:r w:rsidR="00001927" w:rsidRPr="00DE4687">
        <w:rPr>
          <w:sz w:val="28"/>
          <w:szCs w:val="28"/>
        </w:rPr>
        <w:t>млн</w:t>
      </w:r>
      <w:proofErr w:type="gramStart"/>
      <w:r w:rsidR="00DA4603" w:rsidRPr="00DE4687">
        <w:rPr>
          <w:sz w:val="28"/>
          <w:szCs w:val="28"/>
        </w:rPr>
        <w:t>.р</w:t>
      </w:r>
      <w:proofErr w:type="gramEnd"/>
      <w:r w:rsidR="00DA4603"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EA4CBF" w:rsidRPr="00DE4687" w:rsidRDefault="00EA4CBF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616D5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5C78ED">
        <w:rPr>
          <w:sz w:val="28"/>
          <w:szCs w:val="28"/>
        </w:rPr>
        <w:t>4</w:t>
      </w:r>
      <w:r w:rsidR="00616D56">
        <w:rPr>
          <w:sz w:val="28"/>
          <w:szCs w:val="28"/>
        </w:rPr>
        <w:t>5</w:t>
      </w:r>
      <w:r w:rsidR="00001927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> </w:t>
      </w:r>
      <w:r w:rsidR="00616D56">
        <w:rPr>
          <w:sz w:val="28"/>
          <w:szCs w:val="28"/>
        </w:rPr>
        <w:t>1965</w:t>
      </w:r>
      <w:r w:rsidRPr="00DE4687">
        <w:rPr>
          <w:sz w:val="28"/>
          <w:szCs w:val="28"/>
        </w:rPr>
        <w:t xml:space="preserve">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EA4CBF" w:rsidRPr="00DE4687" w:rsidRDefault="00EA4CBF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616D5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906E1F">
        <w:rPr>
          <w:sz w:val="28"/>
          <w:szCs w:val="28"/>
        </w:rPr>
        <w:t>4</w:t>
      </w:r>
      <w:r w:rsidR="00616D56">
        <w:rPr>
          <w:sz w:val="28"/>
          <w:szCs w:val="28"/>
        </w:rPr>
        <w:t>5</w:t>
      </w:r>
      <w:r w:rsidR="00906E1F">
        <w:rPr>
          <w:sz w:val="28"/>
          <w:szCs w:val="28"/>
        </w:rPr>
        <w:t xml:space="preserve">, </w:t>
      </w:r>
      <w:r w:rsidR="0021311A">
        <w:rPr>
          <w:sz w:val="28"/>
          <w:szCs w:val="28"/>
        </w:rPr>
        <w:t>19</w:t>
      </w:r>
      <w:r w:rsidR="00616D56">
        <w:rPr>
          <w:sz w:val="28"/>
          <w:szCs w:val="28"/>
        </w:rPr>
        <w:t>65</w:t>
      </w:r>
      <w:r w:rsidRPr="00DE4687">
        <w:rPr>
          <w:sz w:val="28"/>
          <w:szCs w:val="28"/>
        </w:rPr>
        <w:t xml:space="preserve"> 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EA4CBF" w:rsidRPr="00DE4687" w:rsidRDefault="00EA4CBF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616D56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– </w:t>
      </w:r>
      <w:r w:rsidR="00D208FC">
        <w:rPr>
          <w:sz w:val="28"/>
          <w:szCs w:val="28"/>
        </w:rPr>
        <w:t>16, 3722</w:t>
      </w:r>
      <w:r w:rsidRPr="00DE4687">
        <w:rPr>
          <w:sz w:val="28"/>
          <w:szCs w:val="28"/>
        </w:rPr>
        <w:t xml:space="preserve">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3546D0" w:rsidRDefault="006C2145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rStyle w:val="313pt7"/>
          <w:b w:val="0"/>
          <w:i w:val="0"/>
          <w:sz w:val="28"/>
          <w:szCs w:val="28"/>
        </w:rPr>
      </w:pPr>
      <w:r w:rsidRPr="00DE4687">
        <w:rPr>
          <w:rStyle w:val="313pt7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="003D6EDC" w:rsidRPr="00DE4687">
        <w:rPr>
          <w:b/>
          <w:i/>
          <w:sz w:val="28"/>
          <w:szCs w:val="28"/>
        </w:rPr>
        <w:t xml:space="preserve"> </w:t>
      </w:r>
      <w:r w:rsidR="005F4537" w:rsidRPr="00DE4687">
        <w:rPr>
          <w:rStyle w:val="313pt7"/>
          <w:b w:val="0"/>
          <w:i w:val="0"/>
          <w:sz w:val="28"/>
          <w:szCs w:val="28"/>
        </w:rPr>
        <w:t>Реализация мероприятия осуществляется ГКУ РК "УправтодорКоми</w:t>
      </w:r>
      <w:r w:rsidR="00EA4CBF" w:rsidRPr="00DE4687">
        <w:rPr>
          <w:rStyle w:val="313pt7"/>
          <w:b w:val="0"/>
          <w:i w:val="0"/>
          <w:sz w:val="28"/>
          <w:szCs w:val="28"/>
        </w:rPr>
        <w:t xml:space="preserve">»: </w:t>
      </w:r>
      <w:r w:rsidR="003546D0" w:rsidRPr="003546D0">
        <w:rPr>
          <w:rStyle w:val="313pt7"/>
          <w:b w:val="0"/>
          <w:i w:val="0"/>
          <w:sz w:val="28"/>
          <w:szCs w:val="28"/>
        </w:rPr>
        <w:t xml:space="preserve">В 2018г. заключено 3 </w:t>
      </w:r>
      <w:proofErr w:type="gramStart"/>
      <w:r w:rsidR="003546D0" w:rsidRPr="003546D0">
        <w:rPr>
          <w:rStyle w:val="313pt7"/>
          <w:b w:val="0"/>
          <w:i w:val="0"/>
          <w:sz w:val="28"/>
          <w:szCs w:val="28"/>
        </w:rPr>
        <w:t>трехлетних</w:t>
      </w:r>
      <w:proofErr w:type="gramEnd"/>
      <w:r w:rsidR="003546D0" w:rsidRPr="003546D0">
        <w:rPr>
          <w:rStyle w:val="313pt7"/>
          <w:b w:val="0"/>
          <w:i w:val="0"/>
          <w:sz w:val="28"/>
          <w:szCs w:val="28"/>
        </w:rPr>
        <w:t xml:space="preserve"> контракта по разметке. На 2020 году сумма составила:1. ООО Магистраль проект на 15 551 829руб, 2.ООО Магистраль проект на 9 971 108руб, 3.ИП </w:t>
      </w:r>
      <w:proofErr w:type="spellStart"/>
      <w:r w:rsidR="003546D0" w:rsidRPr="003546D0">
        <w:rPr>
          <w:rStyle w:val="313pt7"/>
          <w:b w:val="0"/>
          <w:i w:val="0"/>
          <w:sz w:val="28"/>
          <w:szCs w:val="28"/>
        </w:rPr>
        <w:t>Регушевский</w:t>
      </w:r>
      <w:proofErr w:type="spellEnd"/>
      <w:r w:rsidR="003546D0" w:rsidRPr="003546D0">
        <w:rPr>
          <w:rStyle w:val="313pt7"/>
          <w:b w:val="0"/>
          <w:i w:val="0"/>
          <w:sz w:val="28"/>
          <w:szCs w:val="28"/>
        </w:rPr>
        <w:t xml:space="preserve"> М.В. на 19 113 539руб. В 2-м квартале финансирование и освоения на сумму 16 372,2 </w:t>
      </w:r>
      <w:proofErr w:type="spellStart"/>
      <w:r w:rsidR="003546D0" w:rsidRPr="003546D0">
        <w:rPr>
          <w:rStyle w:val="313pt7"/>
          <w:b w:val="0"/>
          <w:i w:val="0"/>
          <w:sz w:val="28"/>
          <w:szCs w:val="28"/>
        </w:rPr>
        <w:t>тыс</w:t>
      </w:r>
      <w:proofErr w:type="gramStart"/>
      <w:r w:rsidR="003546D0" w:rsidRPr="003546D0">
        <w:rPr>
          <w:rStyle w:val="313pt7"/>
          <w:b w:val="0"/>
          <w:i w:val="0"/>
          <w:sz w:val="28"/>
          <w:szCs w:val="28"/>
        </w:rPr>
        <w:t>.р</w:t>
      </w:r>
      <w:proofErr w:type="gramEnd"/>
      <w:r w:rsidR="003546D0" w:rsidRPr="003546D0">
        <w:rPr>
          <w:rStyle w:val="313pt7"/>
          <w:b w:val="0"/>
          <w:i w:val="0"/>
          <w:sz w:val="28"/>
          <w:szCs w:val="28"/>
        </w:rPr>
        <w:t>уб</w:t>
      </w:r>
      <w:proofErr w:type="spellEnd"/>
      <w:r w:rsidR="003546D0" w:rsidRPr="003546D0">
        <w:rPr>
          <w:rStyle w:val="313pt7"/>
          <w:b w:val="0"/>
          <w:i w:val="0"/>
          <w:sz w:val="28"/>
          <w:szCs w:val="28"/>
        </w:rPr>
        <w:t xml:space="preserve">. (ИП </w:t>
      </w:r>
      <w:proofErr w:type="spellStart"/>
      <w:r w:rsidR="003546D0" w:rsidRPr="003546D0">
        <w:rPr>
          <w:rStyle w:val="313pt7"/>
          <w:b w:val="0"/>
          <w:i w:val="0"/>
          <w:sz w:val="28"/>
          <w:szCs w:val="28"/>
        </w:rPr>
        <w:t>Регушевский</w:t>
      </w:r>
      <w:proofErr w:type="spellEnd"/>
      <w:r w:rsidR="003546D0" w:rsidRPr="003546D0">
        <w:rPr>
          <w:rStyle w:val="313pt7"/>
          <w:b w:val="0"/>
          <w:i w:val="0"/>
          <w:sz w:val="28"/>
          <w:szCs w:val="28"/>
        </w:rPr>
        <w:t>)</w:t>
      </w:r>
    </w:p>
    <w:p w:rsidR="00383A2C" w:rsidRPr="00DE4687" w:rsidRDefault="00DA463E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sz w:val="28"/>
          <w:szCs w:val="28"/>
        </w:rPr>
      </w:pPr>
      <w:r w:rsidRPr="00DA463E">
        <w:rPr>
          <w:sz w:val="28"/>
          <w:szCs w:val="28"/>
        </w:rPr>
        <w:t>Мероприятие 3.3.2. Обеспечение обустройства и содержания технических средств организации дорожного движения на автомобильных дорогах общего пользования</w:t>
      </w:r>
      <w:r w:rsidR="00383A2C" w:rsidRPr="00DE4687">
        <w:rPr>
          <w:rStyle w:val="71"/>
          <w:i w:val="0"/>
          <w:sz w:val="28"/>
          <w:szCs w:val="28"/>
        </w:rPr>
        <w:t xml:space="preserve">, в том числе: </w:t>
      </w:r>
      <w:proofErr w:type="gramStart"/>
      <w:r w:rsidR="00383A2C" w:rsidRPr="00DE4687">
        <w:rPr>
          <w:rStyle w:val="71"/>
          <w:i w:val="0"/>
          <w:sz w:val="28"/>
          <w:szCs w:val="28"/>
        </w:rPr>
        <w:t>Содержание технических средств организации дорожного движения, Обустройство горизонтальной и вертикальной разметки, Устройство и восстановление барьерных ограждений, Установка дорожных знаков и информационных табло, Вырубка деревьев и кустарника в полосе отвода автомобильных дорог,</w:t>
      </w:r>
      <w:r w:rsidR="00383A2C" w:rsidRPr="00DE4687">
        <w:rPr>
          <w:i/>
          <w:sz w:val="28"/>
          <w:szCs w:val="28"/>
        </w:rPr>
        <w:t xml:space="preserve"> </w:t>
      </w:r>
      <w:r w:rsidR="00383A2C" w:rsidRPr="00DE4687">
        <w:rPr>
          <w:rStyle w:val="71"/>
          <w:i w:val="0"/>
          <w:sz w:val="28"/>
          <w:szCs w:val="28"/>
        </w:rPr>
        <w:t>Обустройство участков улично-дорожной сети городов и населенных пунктов пешеходными ограждениями,</w:t>
      </w:r>
      <w:r w:rsidR="00253AAC" w:rsidRPr="00DE4687">
        <w:rPr>
          <w:rStyle w:val="71"/>
          <w:i w:val="0"/>
          <w:sz w:val="28"/>
          <w:szCs w:val="28"/>
        </w:rPr>
        <w:t xml:space="preserve"> </w:t>
      </w:r>
      <w:r w:rsidR="00383A2C" w:rsidRPr="00DE4687">
        <w:rPr>
          <w:rStyle w:val="71"/>
          <w:i w:val="0"/>
          <w:sz w:val="28"/>
          <w:szCs w:val="28"/>
        </w:rPr>
        <w:t xml:space="preserve">в </w:t>
      </w:r>
      <w:proofErr w:type="spellStart"/>
      <w:r w:rsidR="00383A2C" w:rsidRPr="00DE4687">
        <w:rPr>
          <w:rStyle w:val="71"/>
          <w:i w:val="0"/>
          <w:sz w:val="28"/>
          <w:szCs w:val="28"/>
        </w:rPr>
        <w:t>т.ч</w:t>
      </w:r>
      <w:proofErr w:type="spellEnd"/>
      <w:r w:rsidR="00383A2C" w:rsidRPr="00DE4687">
        <w:rPr>
          <w:rStyle w:val="71"/>
          <w:i w:val="0"/>
          <w:sz w:val="28"/>
          <w:szCs w:val="28"/>
        </w:rPr>
        <w:t>. В зоне пешеходных переходов вблизи образовательных организации</w:t>
      </w:r>
      <w:r w:rsidR="00383A2C" w:rsidRPr="00DE4687">
        <w:rPr>
          <w:i/>
          <w:sz w:val="28"/>
          <w:szCs w:val="28"/>
        </w:rPr>
        <w:t>»</w:t>
      </w:r>
      <w:r w:rsidR="00383A2C" w:rsidRPr="00DE4687">
        <w:rPr>
          <w:sz w:val="28"/>
          <w:szCs w:val="28"/>
        </w:rPr>
        <w:t xml:space="preserve"> соответствует мероприятию «Строительство, реконструкция, техническое перевооружение нерегулируемых пешеходных переходов</w:t>
      </w:r>
      <w:proofErr w:type="gramEnd"/>
      <w:r w:rsidR="00383A2C" w:rsidRPr="00DE4687">
        <w:rPr>
          <w:sz w:val="28"/>
          <w:szCs w:val="28"/>
        </w:rPr>
        <w:t xml:space="preserve">, </w:t>
      </w:r>
      <w:proofErr w:type="gramStart"/>
      <w:r w:rsidR="00383A2C" w:rsidRPr="00DE4687">
        <w:rPr>
          <w:sz w:val="28"/>
          <w:szCs w:val="28"/>
        </w:rPr>
        <w:t>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</w:t>
      </w:r>
      <w:proofErr w:type="gramEnd"/>
      <w:r w:rsidR="00383A2C" w:rsidRPr="00DE4687">
        <w:rPr>
          <w:sz w:val="28"/>
          <w:szCs w:val="28"/>
        </w:rPr>
        <w:t xml:space="preserve"> повышения безопасности дорожного движения (не менее 2427 переходов»</w:t>
      </w:r>
      <w:r w:rsidR="007D553E" w:rsidRPr="00DE4687">
        <w:rPr>
          <w:sz w:val="28"/>
          <w:szCs w:val="28"/>
        </w:rPr>
        <w:t>)</w:t>
      </w:r>
      <w:r w:rsidR="00383A2C" w:rsidRPr="00DE4687">
        <w:rPr>
          <w:sz w:val="28"/>
          <w:szCs w:val="28"/>
        </w:rPr>
        <w:t xml:space="preserve"> 5/8 ФЦП «ПБДД в 2013-2020 гг.».</w:t>
      </w:r>
    </w:p>
    <w:p w:rsidR="00756025" w:rsidRPr="00DE4687" w:rsidRDefault="00756025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DA463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B6DD3">
        <w:rPr>
          <w:sz w:val="28"/>
          <w:szCs w:val="28"/>
        </w:rPr>
        <w:t>7</w:t>
      </w:r>
      <w:r w:rsidR="00DA463E">
        <w:rPr>
          <w:sz w:val="28"/>
          <w:szCs w:val="28"/>
        </w:rPr>
        <w:t>7</w:t>
      </w:r>
      <w:r w:rsidR="00001927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 xml:space="preserve"> </w:t>
      </w:r>
      <w:r w:rsidR="000B6DD3">
        <w:rPr>
          <w:sz w:val="28"/>
          <w:szCs w:val="28"/>
        </w:rPr>
        <w:t>93</w:t>
      </w:r>
      <w:r w:rsidR="00DA463E">
        <w:rPr>
          <w:sz w:val="28"/>
          <w:szCs w:val="28"/>
        </w:rPr>
        <w:t>3</w:t>
      </w:r>
      <w:r w:rsidRPr="00DE4687">
        <w:rPr>
          <w:sz w:val="28"/>
          <w:szCs w:val="28"/>
        </w:rPr>
        <w:t xml:space="preserve">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756025" w:rsidRPr="00DE4687" w:rsidRDefault="00756025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DA463E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B6DD3">
        <w:rPr>
          <w:sz w:val="28"/>
          <w:szCs w:val="28"/>
        </w:rPr>
        <w:t>7</w:t>
      </w:r>
      <w:r w:rsidR="00DA463E">
        <w:rPr>
          <w:sz w:val="28"/>
          <w:szCs w:val="28"/>
        </w:rPr>
        <w:t>7</w:t>
      </w:r>
      <w:r w:rsidR="00906E1F" w:rsidRPr="00DE4687">
        <w:rPr>
          <w:sz w:val="28"/>
          <w:szCs w:val="28"/>
        </w:rPr>
        <w:t xml:space="preserve">, </w:t>
      </w:r>
      <w:r w:rsidR="000B6DD3">
        <w:rPr>
          <w:sz w:val="28"/>
          <w:szCs w:val="28"/>
        </w:rPr>
        <w:t>93</w:t>
      </w:r>
      <w:r w:rsidR="00DA463E">
        <w:rPr>
          <w:sz w:val="28"/>
          <w:szCs w:val="28"/>
        </w:rPr>
        <w:t>3</w:t>
      </w:r>
      <w:r w:rsidR="00906E1F">
        <w:rPr>
          <w:sz w:val="28"/>
          <w:szCs w:val="28"/>
        </w:rPr>
        <w:t xml:space="preserve"> </w:t>
      </w:r>
      <w:r w:rsidR="00001927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756025" w:rsidRPr="007806A7" w:rsidRDefault="00756025" w:rsidP="00DE4687">
      <w:pPr>
        <w:pStyle w:val="70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 w:rsidRPr="007806A7">
        <w:rPr>
          <w:sz w:val="28"/>
          <w:szCs w:val="28"/>
        </w:rPr>
        <w:t>Кассовое исполнение по указанному мероприятию за 20</w:t>
      </w:r>
      <w:r w:rsidR="007806A7" w:rsidRPr="007806A7">
        <w:rPr>
          <w:sz w:val="28"/>
          <w:szCs w:val="28"/>
        </w:rPr>
        <w:t>20</w:t>
      </w:r>
      <w:r w:rsidRPr="007806A7">
        <w:rPr>
          <w:sz w:val="28"/>
          <w:szCs w:val="28"/>
        </w:rPr>
        <w:t xml:space="preserve"> год </w:t>
      </w:r>
      <w:r w:rsidR="00253AAC" w:rsidRPr="007806A7">
        <w:rPr>
          <w:sz w:val="28"/>
          <w:szCs w:val="28"/>
        </w:rPr>
        <w:t xml:space="preserve">составляют </w:t>
      </w:r>
      <w:r w:rsidR="00D208FC">
        <w:rPr>
          <w:sz w:val="28"/>
          <w:szCs w:val="28"/>
        </w:rPr>
        <w:t>19</w:t>
      </w:r>
      <w:r w:rsidR="00906E1F" w:rsidRPr="007806A7">
        <w:rPr>
          <w:sz w:val="28"/>
          <w:szCs w:val="28"/>
        </w:rPr>
        <w:t xml:space="preserve">, </w:t>
      </w:r>
      <w:r w:rsidR="00D208FC">
        <w:rPr>
          <w:sz w:val="28"/>
          <w:szCs w:val="28"/>
        </w:rPr>
        <w:t>8918</w:t>
      </w:r>
      <w:r w:rsidRPr="007806A7">
        <w:rPr>
          <w:sz w:val="28"/>
          <w:szCs w:val="28"/>
        </w:rPr>
        <w:t xml:space="preserve"> </w:t>
      </w:r>
      <w:r w:rsidR="00001927" w:rsidRPr="007806A7">
        <w:rPr>
          <w:sz w:val="28"/>
          <w:szCs w:val="28"/>
        </w:rPr>
        <w:t>млн</w:t>
      </w:r>
      <w:r w:rsidRPr="007806A7">
        <w:rPr>
          <w:sz w:val="28"/>
          <w:szCs w:val="28"/>
        </w:rPr>
        <w:t>. рублей.</w:t>
      </w:r>
    </w:p>
    <w:p w:rsidR="003546D0" w:rsidRDefault="00383A2C" w:rsidP="00DE4687">
      <w:pPr>
        <w:pStyle w:val="70"/>
        <w:tabs>
          <w:tab w:val="left" w:leader="underscore" w:pos="8814"/>
        </w:tabs>
        <w:spacing w:before="0" w:line="240" w:lineRule="auto"/>
        <w:ind w:firstLine="697"/>
        <w:rPr>
          <w:rStyle w:val="313pt11"/>
          <w:b w:val="0"/>
          <w:bCs w:val="0"/>
          <w:i w:val="0"/>
          <w:sz w:val="28"/>
          <w:szCs w:val="28"/>
        </w:rPr>
      </w:pPr>
      <w:r w:rsidRPr="007806A7">
        <w:rPr>
          <w:rStyle w:val="313pt7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="00067A87" w:rsidRPr="007806A7">
        <w:rPr>
          <w:rStyle w:val="313pt7"/>
          <w:b w:val="0"/>
          <w:bCs w:val="0"/>
          <w:i w:val="0"/>
          <w:sz w:val="28"/>
          <w:szCs w:val="28"/>
        </w:rPr>
        <w:t xml:space="preserve"> </w:t>
      </w:r>
      <w:r w:rsidR="00067A87" w:rsidRPr="007806A7">
        <w:rPr>
          <w:rStyle w:val="313pt11"/>
          <w:b w:val="0"/>
          <w:bCs w:val="0"/>
          <w:i w:val="0"/>
          <w:sz w:val="28"/>
          <w:szCs w:val="28"/>
        </w:rPr>
        <w:t>Реализация мероприятия осуществляется  муниципальными образованиями</w:t>
      </w:r>
      <w:r w:rsidR="00DA463E" w:rsidRPr="007806A7">
        <w:rPr>
          <w:rStyle w:val="313pt11"/>
          <w:b w:val="0"/>
          <w:bCs w:val="0"/>
          <w:i w:val="0"/>
          <w:sz w:val="28"/>
          <w:szCs w:val="28"/>
        </w:rPr>
        <w:t xml:space="preserve">. </w:t>
      </w:r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Сыктывкар (4 контракта на </w:t>
      </w:r>
      <w:r w:rsidR="003546D0" w:rsidRPr="003546D0">
        <w:rPr>
          <w:rStyle w:val="313pt11"/>
          <w:b w:val="0"/>
          <w:bCs w:val="0"/>
          <w:i w:val="0"/>
          <w:sz w:val="28"/>
          <w:szCs w:val="28"/>
        </w:rPr>
        <w:lastRenderedPageBreak/>
        <w:t xml:space="preserve">сумму 24 215,4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</w:t>
      </w:r>
      <w:proofErr w:type="gram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.р</w:t>
      </w:r>
      <w:proofErr w:type="gram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финанср-ие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освоение на сумму 10 860,2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.), Сосногорск (1 контракт на сумму  918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финс-ие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освоение га сумму 309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), Ухта ( финансирование и освоение на сумму 2 554,1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.),Воркута (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финанс-ие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освоение на сумму 5 666,1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.), Усинск (3 контракта на сумму 3 185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</w:t>
      </w:r>
      <w:proofErr w:type="gram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.р</w:t>
      </w:r>
      <w:proofErr w:type="gram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финс-ие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освоение на сумму 573,8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.),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Корткеросский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(1 контракт на сумму 650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финс-ия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освоения во 2 квартале нет),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Койгородский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(2 контракта на сумму 337,3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.,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финс-ия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о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своения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во 2м квартале нет), Инта (2 контракта на сумму 3 744,9 тыс. руб.,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финанс-ие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 xml:space="preserve"> и освоение на сумму 237,6 </w:t>
      </w:r>
      <w:proofErr w:type="spellStart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тыс.руб</w:t>
      </w:r>
      <w:proofErr w:type="spellEnd"/>
      <w:r w:rsidR="003546D0" w:rsidRPr="003546D0">
        <w:rPr>
          <w:rStyle w:val="313pt11"/>
          <w:b w:val="0"/>
          <w:bCs w:val="0"/>
          <w:i w:val="0"/>
          <w:sz w:val="28"/>
          <w:szCs w:val="28"/>
        </w:rPr>
        <w:t>.)</w:t>
      </w:r>
    </w:p>
    <w:p w:rsidR="00EB3E6B" w:rsidRPr="00DE4687" w:rsidRDefault="00CD61D4" w:rsidP="00DE4687">
      <w:pPr>
        <w:pStyle w:val="70"/>
        <w:tabs>
          <w:tab w:val="left" w:leader="underscore" w:pos="8814"/>
        </w:tabs>
        <w:spacing w:before="0" w:line="240" w:lineRule="auto"/>
        <w:ind w:firstLine="697"/>
        <w:rPr>
          <w:sz w:val="28"/>
          <w:szCs w:val="28"/>
        </w:rPr>
      </w:pPr>
      <w:r w:rsidRPr="00CD61D4">
        <w:rPr>
          <w:sz w:val="28"/>
          <w:szCs w:val="28"/>
        </w:rPr>
        <w:t xml:space="preserve">Мероприятие 3.3.2. Строительство, реконструкция, техническое перевооружение, капитальный ремонт и ремонт пешеходных переходов и элементов </w:t>
      </w:r>
      <w:proofErr w:type="gramStart"/>
      <w:r w:rsidRPr="00CD61D4">
        <w:rPr>
          <w:sz w:val="28"/>
          <w:szCs w:val="28"/>
        </w:rPr>
        <w:t>обустройства</w:t>
      </w:r>
      <w:proofErr w:type="gramEnd"/>
      <w:r w:rsidRPr="00CD61D4">
        <w:rPr>
          <w:sz w:val="28"/>
          <w:szCs w:val="28"/>
        </w:rPr>
        <w:t xml:space="preserve"> автомобильных дорог общего пользования, улиц и проездов населенных пунктов</w:t>
      </w:r>
      <w:r w:rsidR="00EB3E6B" w:rsidRPr="00DE4687">
        <w:rPr>
          <w:rStyle w:val="71"/>
          <w:i w:val="0"/>
          <w:sz w:val="28"/>
          <w:szCs w:val="28"/>
        </w:rPr>
        <w:t xml:space="preserve">: Обустройство пешеходных переходов в соответствии с нормативными требованиями, в </w:t>
      </w:r>
      <w:proofErr w:type="spellStart"/>
      <w:r w:rsidR="00EB3E6B" w:rsidRPr="00DE4687">
        <w:rPr>
          <w:rStyle w:val="71"/>
          <w:i w:val="0"/>
          <w:sz w:val="28"/>
          <w:szCs w:val="28"/>
        </w:rPr>
        <w:t>т.ч</w:t>
      </w:r>
      <w:proofErr w:type="spellEnd"/>
      <w:r w:rsidR="00EB3E6B" w:rsidRPr="00DE4687">
        <w:rPr>
          <w:rStyle w:val="71"/>
          <w:i w:val="0"/>
          <w:sz w:val="28"/>
          <w:szCs w:val="28"/>
        </w:rPr>
        <w:t xml:space="preserve">. Искусственными неровностями; </w:t>
      </w:r>
      <w:proofErr w:type="gramStart"/>
      <w:r w:rsidR="00EB3E6B" w:rsidRPr="00DE4687">
        <w:rPr>
          <w:rStyle w:val="71"/>
          <w:i w:val="0"/>
          <w:sz w:val="28"/>
          <w:szCs w:val="28"/>
        </w:rPr>
        <w:t>модернизация светофорных объектов,</w:t>
      </w:r>
      <w:r w:rsidR="00EB3E6B" w:rsidRPr="00DE4687">
        <w:rPr>
          <w:i/>
          <w:sz w:val="28"/>
          <w:szCs w:val="28"/>
        </w:rPr>
        <w:t xml:space="preserve"> </w:t>
      </w:r>
      <w:r w:rsidR="00EB3E6B" w:rsidRPr="00DE4687">
        <w:rPr>
          <w:rStyle w:val="71"/>
          <w:i w:val="0"/>
          <w:sz w:val="28"/>
          <w:szCs w:val="28"/>
        </w:rPr>
        <w:t>Капительный ремонт, ремонт существующих и устройство недостающих автобусных остановок  на автомобильных дорогах общего пользования регионального или межмуниципального значения, Устройство новых мест отдыха на автомобильных дорогах общего пользования регионального или межмуниципального значения</w:t>
      </w:r>
      <w:r w:rsidR="00EB3E6B" w:rsidRPr="00DE4687">
        <w:rPr>
          <w:sz w:val="28"/>
          <w:szCs w:val="28"/>
        </w:rPr>
        <w:t xml:space="preserve"> соответствует мероприятию «</w:t>
      </w:r>
      <w:r w:rsidR="00B56DF2" w:rsidRPr="00DE4687">
        <w:rPr>
          <w:sz w:val="28"/>
          <w:szCs w:val="28"/>
        </w:rPr>
        <w:t xml:space="preserve">Оснащение участков улично-дорожной сети городов и населенных пунктов пешеходными ограждениями,  в </w:t>
      </w:r>
      <w:proofErr w:type="spellStart"/>
      <w:r w:rsidR="00B56DF2" w:rsidRPr="00DE4687">
        <w:rPr>
          <w:sz w:val="28"/>
          <w:szCs w:val="28"/>
        </w:rPr>
        <w:t>т.ч</w:t>
      </w:r>
      <w:proofErr w:type="spellEnd"/>
      <w:r w:rsidR="00B56DF2" w:rsidRPr="00DE4687">
        <w:rPr>
          <w:sz w:val="28"/>
          <w:szCs w:val="28"/>
        </w:rPr>
        <w:t>. в зоне пешеходных переходов (не менее 809 км.)</w:t>
      </w:r>
      <w:r w:rsidR="00EB3E6B" w:rsidRPr="00DE4687">
        <w:rPr>
          <w:sz w:val="28"/>
          <w:szCs w:val="28"/>
        </w:rPr>
        <w:t>» 5/</w:t>
      </w:r>
      <w:r w:rsidR="000D1849">
        <w:rPr>
          <w:sz w:val="28"/>
          <w:szCs w:val="28"/>
        </w:rPr>
        <w:t>8</w:t>
      </w:r>
      <w:r w:rsidR="00EB3E6B" w:rsidRPr="00DE4687">
        <w:rPr>
          <w:sz w:val="28"/>
          <w:szCs w:val="28"/>
        </w:rPr>
        <w:t xml:space="preserve"> ФЦП</w:t>
      </w:r>
      <w:proofErr w:type="gramEnd"/>
      <w:r w:rsidR="00EB3E6B" w:rsidRPr="00DE4687">
        <w:rPr>
          <w:sz w:val="28"/>
          <w:szCs w:val="28"/>
        </w:rPr>
        <w:t xml:space="preserve"> «</w:t>
      </w:r>
      <w:proofErr w:type="gramStart"/>
      <w:r w:rsidR="00EB3E6B" w:rsidRPr="00DE4687">
        <w:rPr>
          <w:sz w:val="28"/>
          <w:szCs w:val="28"/>
        </w:rPr>
        <w:t>ПБДД в 2013-2020 гг.»).</w:t>
      </w:r>
      <w:proofErr w:type="gramEnd"/>
    </w:p>
    <w:p w:rsidR="00EB3E6B" w:rsidRPr="00DE4687" w:rsidRDefault="00EB3E6B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мероприятию на весь период реализации госпрограммы/подпрограммы предусматривается финансирование в размере  </w:t>
      </w:r>
      <w:r w:rsidR="00CD61D4">
        <w:rPr>
          <w:sz w:val="28"/>
          <w:szCs w:val="28"/>
        </w:rPr>
        <w:t>57</w:t>
      </w:r>
      <w:r w:rsidR="005E444B" w:rsidRPr="00DE4687">
        <w:rPr>
          <w:sz w:val="28"/>
          <w:szCs w:val="28"/>
        </w:rPr>
        <w:t>,</w:t>
      </w:r>
      <w:r w:rsidR="004A15FE">
        <w:rPr>
          <w:sz w:val="28"/>
          <w:szCs w:val="28"/>
        </w:rPr>
        <w:t xml:space="preserve"> </w:t>
      </w:r>
      <w:r w:rsidR="00CD61D4">
        <w:rPr>
          <w:sz w:val="28"/>
          <w:szCs w:val="28"/>
        </w:rPr>
        <w:t>4185</w:t>
      </w:r>
      <w:r w:rsidRPr="00DE4687">
        <w:rPr>
          <w:sz w:val="28"/>
          <w:szCs w:val="28"/>
        </w:rPr>
        <w:t xml:space="preserve"> </w:t>
      </w:r>
      <w:proofErr w:type="spellStart"/>
      <w:r w:rsidR="005E444B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F37149" w:rsidRPr="00DE4687" w:rsidRDefault="00F37149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CD61D4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FD4E99">
        <w:rPr>
          <w:sz w:val="28"/>
          <w:szCs w:val="28"/>
        </w:rPr>
        <w:t>39</w:t>
      </w:r>
      <w:r w:rsidR="005E444B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> </w:t>
      </w:r>
      <w:r w:rsidR="00CD61D4">
        <w:rPr>
          <w:sz w:val="28"/>
          <w:szCs w:val="28"/>
        </w:rPr>
        <w:t>3</w:t>
      </w:r>
      <w:r w:rsidR="00FD4E99">
        <w:rPr>
          <w:sz w:val="28"/>
          <w:szCs w:val="28"/>
        </w:rPr>
        <w:t>567</w:t>
      </w:r>
      <w:r w:rsidRPr="00DE4687">
        <w:rPr>
          <w:sz w:val="28"/>
          <w:szCs w:val="28"/>
        </w:rPr>
        <w:t xml:space="preserve">  </w:t>
      </w:r>
      <w:r w:rsidR="005E444B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F37149" w:rsidRPr="00DE4687" w:rsidRDefault="00F37149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CD61D4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FD4E99">
        <w:rPr>
          <w:sz w:val="28"/>
          <w:szCs w:val="28"/>
        </w:rPr>
        <w:t>39</w:t>
      </w:r>
      <w:r w:rsidR="00FD4E99" w:rsidRPr="00DE4687">
        <w:rPr>
          <w:sz w:val="28"/>
          <w:szCs w:val="28"/>
        </w:rPr>
        <w:t>, </w:t>
      </w:r>
      <w:r w:rsidR="00FD4E99">
        <w:rPr>
          <w:sz w:val="28"/>
          <w:szCs w:val="28"/>
        </w:rPr>
        <w:t>3567</w:t>
      </w:r>
      <w:r w:rsidR="00FD4E99" w:rsidRPr="00DE4687">
        <w:rPr>
          <w:sz w:val="28"/>
          <w:szCs w:val="28"/>
        </w:rPr>
        <w:t xml:space="preserve">  </w:t>
      </w:r>
      <w:r w:rsidR="005E444B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F37149" w:rsidRPr="00DE4687" w:rsidRDefault="00F37149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CD61D4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 – </w:t>
      </w:r>
      <w:r w:rsidR="00FD4E99">
        <w:rPr>
          <w:sz w:val="28"/>
          <w:szCs w:val="28"/>
        </w:rPr>
        <w:t>3</w:t>
      </w:r>
      <w:r w:rsidR="005E444B" w:rsidRPr="00DE4687">
        <w:rPr>
          <w:sz w:val="28"/>
          <w:szCs w:val="28"/>
        </w:rPr>
        <w:t>,</w:t>
      </w:r>
      <w:r w:rsidR="008D1EA5">
        <w:rPr>
          <w:sz w:val="28"/>
          <w:szCs w:val="28"/>
        </w:rPr>
        <w:t xml:space="preserve"> </w:t>
      </w:r>
      <w:r w:rsidR="00FD4E99">
        <w:rPr>
          <w:sz w:val="28"/>
          <w:szCs w:val="28"/>
        </w:rPr>
        <w:t>5067</w:t>
      </w:r>
      <w:r w:rsidRPr="00DE4687">
        <w:rPr>
          <w:sz w:val="28"/>
          <w:szCs w:val="28"/>
        </w:rPr>
        <w:t xml:space="preserve"> </w:t>
      </w:r>
      <w:r w:rsidR="005E444B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FD4E99" w:rsidRDefault="00EB3E6B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rStyle w:val="313pt7"/>
          <w:b w:val="0"/>
          <w:i w:val="0"/>
          <w:sz w:val="28"/>
          <w:szCs w:val="28"/>
        </w:rPr>
      </w:pPr>
      <w:r w:rsidRPr="00DE4687">
        <w:rPr>
          <w:rStyle w:val="313pt7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Pr="00DE4687">
        <w:rPr>
          <w:b/>
          <w:i/>
          <w:sz w:val="28"/>
          <w:szCs w:val="28"/>
        </w:rPr>
        <w:t xml:space="preserve"> </w:t>
      </w:r>
      <w:r w:rsidR="008A713B" w:rsidRPr="00DE4687">
        <w:rPr>
          <w:rStyle w:val="313pt7"/>
          <w:b w:val="0"/>
          <w:i w:val="0"/>
          <w:sz w:val="28"/>
          <w:szCs w:val="28"/>
        </w:rPr>
        <w:t xml:space="preserve">Реализация мероприятия осуществляется ГКУ РК "УправтодорКоми". </w:t>
      </w:r>
      <w:r w:rsidR="00FD4E99" w:rsidRPr="00FD4E99">
        <w:rPr>
          <w:rStyle w:val="313pt7"/>
          <w:b w:val="0"/>
          <w:i w:val="0"/>
          <w:sz w:val="28"/>
          <w:szCs w:val="28"/>
        </w:rPr>
        <w:t xml:space="preserve"> В этом мероприятии отражены суммы и договора по </w:t>
      </w:r>
      <w:proofErr w:type="spellStart"/>
      <w:r w:rsidR="00FD4E99" w:rsidRPr="00FD4E99">
        <w:rPr>
          <w:rStyle w:val="313pt7"/>
          <w:b w:val="0"/>
          <w:i w:val="0"/>
          <w:sz w:val="28"/>
          <w:szCs w:val="28"/>
        </w:rPr>
        <w:t>ПИРам</w:t>
      </w:r>
      <w:proofErr w:type="spellEnd"/>
      <w:r w:rsidR="00FD4E99" w:rsidRPr="00FD4E99">
        <w:rPr>
          <w:rStyle w:val="313pt7"/>
          <w:b w:val="0"/>
          <w:i w:val="0"/>
          <w:sz w:val="28"/>
          <w:szCs w:val="28"/>
        </w:rPr>
        <w:t xml:space="preserve"> и </w:t>
      </w:r>
      <w:proofErr w:type="spellStart"/>
      <w:r w:rsidR="00FD4E99" w:rsidRPr="00FD4E99">
        <w:rPr>
          <w:rStyle w:val="313pt7"/>
          <w:b w:val="0"/>
          <w:i w:val="0"/>
          <w:sz w:val="28"/>
          <w:szCs w:val="28"/>
        </w:rPr>
        <w:t>СМРам</w:t>
      </w:r>
      <w:proofErr w:type="spellEnd"/>
      <w:r w:rsidR="00FD4E99" w:rsidRPr="00FD4E99">
        <w:rPr>
          <w:rStyle w:val="313pt7"/>
          <w:b w:val="0"/>
          <w:i w:val="0"/>
          <w:sz w:val="28"/>
          <w:szCs w:val="28"/>
        </w:rPr>
        <w:t xml:space="preserve">. За 2 квартал контрактов заключено не было. В 2м квартале финансирование на сумму 1 590,45 </w:t>
      </w:r>
      <w:proofErr w:type="spellStart"/>
      <w:r w:rsidR="00FD4E99" w:rsidRPr="00FD4E99">
        <w:rPr>
          <w:rStyle w:val="313pt7"/>
          <w:b w:val="0"/>
          <w:i w:val="0"/>
          <w:sz w:val="28"/>
          <w:szCs w:val="28"/>
        </w:rPr>
        <w:t>тыс</w:t>
      </w:r>
      <w:proofErr w:type="gramStart"/>
      <w:r w:rsidR="00FD4E99" w:rsidRPr="00FD4E99">
        <w:rPr>
          <w:rStyle w:val="313pt7"/>
          <w:b w:val="0"/>
          <w:i w:val="0"/>
          <w:sz w:val="28"/>
          <w:szCs w:val="28"/>
        </w:rPr>
        <w:t>.р</w:t>
      </w:r>
      <w:proofErr w:type="gramEnd"/>
      <w:r w:rsidR="00FD4E99" w:rsidRPr="00FD4E99">
        <w:rPr>
          <w:rStyle w:val="313pt7"/>
          <w:b w:val="0"/>
          <w:i w:val="0"/>
          <w:sz w:val="28"/>
          <w:szCs w:val="28"/>
        </w:rPr>
        <w:t>уб</w:t>
      </w:r>
      <w:proofErr w:type="spellEnd"/>
      <w:r w:rsidR="00FD4E99" w:rsidRPr="00FD4E99">
        <w:rPr>
          <w:rStyle w:val="313pt7"/>
          <w:b w:val="0"/>
          <w:i w:val="0"/>
          <w:sz w:val="28"/>
          <w:szCs w:val="28"/>
        </w:rPr>
        <w:t>.(</w:t>
      </w:r>
      <w:proofErr w:type="spellStart"/>
      <w:r w:rsidR="00FD4E99" w:rsidRPr="00FD4E99">
        <w:rPr>
          <w:rStyle w:val="313pt7"/>
          <w:b w:val="0"/>
          <w:i w:val="0"/>
          <w:sz w:val="28"/>
          <w:szCs w:val="28"/>
        </w:rPr>
        <w:t>ПИРы</w:t>
      </w:r>
      <w:proofErr w:type="spellEnd"/>
      <w:r w:rsidR="00FD4E99" w:rsidRPr="00FD4E99">
        <w:rPr>
          <w:rStyle w:val="313pt7"/>
          <w:b w:val="0"/>
          <w:i w:val="0"/>
          <w:sz w:val="28"/>
          <w:szCs w:val="28"/>
        </w:rPr>
        <w:t>).</w:t>
      </w:r>
    </w:p>
    <w:p w:rsidR="00B14438" w:rsidRPr="00DE4687" w:rsidRDefault="003046AF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sz w:val="28"/>
          <w:szCs w:val="28"/>
        </w:rPr>
      </w:pPr>
      <w:r w:rsidRPr="003046AF">
        <w:rPr>
          <w:sz w:val="28"/>
          <w:szCs w:val="28"/>
        </w:rPr>
        <w:t xml:space="preserve">Мероприятие 3.3.3. Строительство, реконструкция, техническое перевооружение, капитальный ремонт и ремонт пешеходных переходов и элементов </w:t>
      </w:r>
      <w:proofErr w:type="gramStart"/>
      <w:r w:rsidRPr="003046AF">
        <w:rPr>
          <w:sz w:val="28"/>
          <w:szCs w:val="28"/>
        </w:rPr>
        <w:t>обустройства</w:t>
      </w:r>
      <w:proofErr w:type="gramEnd"/>
      <w:r w:rsidRPr="003046AF">
        <w:rPr>
          <w:sz w:val="28"/>
          <w:szCs w:val="28"/>
        </w:rPr>
        <w:t xml:space="preserve"> автомобильных дорог общего пользования, улиц и проездов населенных пунктов</w:t>
      </w:r>
      <w:r w:rsidR="00B14438" w:rsidRPr="00DE4687">
        <w:rPr>
          <w:rStyle w:val="71"/>
          <w:i w:val="0"/>
          <w:sz w:val="28"/>
          <w:szCs w:val="28"/>
        </w:rPr>
        <w:t xml:space="preserve">: Обустройство пешеходных переходов в соответствии с нормативными требованиями, в </w:t>
      </w:r>
      <w:proofErr w:type="spellStart"/>
      <w:r w:rsidR="00B14438" w:rsidRPr="00DE4687">
        <w:rPr>
          <w:rStyle w:val="71"/>
          <w:i w:val="0"/>
          <w:sz w:val="28"/>
          <w:szCs w:val="28"/>
        </w:rPr>
        <w:t>т.ч</w:t>
      </w:r>
      <w:proofErr w:type="spellEnd"/>
      <w:r w:rsidR="00B14438" w:rsidRPr="00DE4687">
        <w:rPr>
          <w:rStyle w:val="71"/>
          <w:i w:val="0"/>
          <w:sz w:val="28"/>
          <w:szCs w:val="28"/>
        </w:rPr>
        <w:t xml:space="preserve">. Искусственными неровностями; </w:t>
      </w:r>
      <w:proofErr w:type="gramStart"/>
      <w:r w:rsidR="00B14438" w:rsidRPr="00DE4687">
        <w:rPr>
          <w:rStyle w:val="71"/>
          <w:i w:val="0"/>
          <w:sz w:val="28"/>
          <w:szCs w:val="28"/>
        </w:rPr>
        <w:t>модернизация светофорных объектов,</w:t>
      </w:r>
      <w:r w:rsidR="00B14438" w:rsidRPr="00DE4687">
        <w:rPr>
          <w:i/>
          <w:sz w:val="28"/>
          <w:szCs w:val="28"/>
        </w:rPr>
        <w:t xml:space="preserve"> </w:t>
      </w:r>
      <w:r w:rsidR="00B14438" w:rsidRPr="00DE4687">
        <w:rPr>
          <w:rStyle w:val="71"/>
          <w:i w:val="0"/>
          <w:sz w:val="28"/>
          <w:szCs w:val="28"/>
        </w:rPr>
        <w:t xml:space="preserve">Капительный ремонт, ремонт существующих и устройство недостающих автобусных остановок  на автомобильных дорогах общего пользования регионального или межмуниципального значения, Устройство новых мест отдыха на автомобильных дорогах общего пользования регионального или </w:t>
      </w:r>
      <w:r w:rsidR="00B14438" w:rsidRPr="00DE4687">
        <w:rPr>
          <w:rStyle w:val="71"/>
          <w:i w:val="0"/>
          <w:sz w:val="28"/>
          <w:szCs w:val="28"/>
        </w:rPr>
        <w:lastRenderedPageBreak/>
        <w:t>межмуниципального значения</w:t>
      </w:r>
      <w:r w:rsidR="00B14438" w:rsidRPr="00DE4687">
        <w:rPr>
          <w:i/>
          <w:sz w:val="28"/>
          <w:szCs w:val="28"/>
        </w:rPr>
        <w:t xml:space="preserve"> </w:t>
      </w:r>
      <w:r w:rsidR="00B14438" w:rsidRPr="00DE4687">
        <w:rPr>
          <w:sz w:val="28"/>
          <w:szCs w:val="28"/>
        </w:rPr>
        <w:t xml:space="preserve">соответствует мероприятию «Оснащение участков улично-дорожной сети городов и населенных пунктов пешеходными ограждениями,  в </w:t>
      </w:r>
      <w:proofErr w:type="spellStart"/>
      <w:r w:rsidR="00B14438" w:rsidRPr="00DE4687">
        <w:rPr>
          <w:sz w:val="28"/>
          <w:szCs w:val="28"/>
        </w:rPr>
        <w:t>т.ч</w:t>
      </w:r>
      <w:proofErr w:type="spellEnd"/>
      <w:r w:rsidR="00B14438" w:rsidRPr="00DE4687">
        <w:rPr>
          <w:sz w:val="28"/>
          <w:szCs w:val="28"/>
        </w:rPr>
        <w:t>. в зоне пешеходных переходов (не менее 809 км.)» 5/</w:t>
      </w:r>
      <w:r w:rsidR="000D1849">
        <w:rPr>
          <w:sz w:val="28"/>
          <w:szCs w:val="28"/>
        </w:rPr>
        <w:t>8</w:t>
      </w:r>
      <w:r w:rsidR="00B14438" w:rsidRPr="00DE4687">
        <w:rPr>
          <w:sz w:val="28"/>
          <w:szCs w:val="28"/>
        </w:rPr>
        <w:t xml:space="preserve"> ФЦП</w:t>
      </w:r>
      <w:proofErr w:type="gramEnd"/>
      <w:r w:rsidR="00B14438" w:rsidRPr="00DE4687">
        <w:rPr>
          <w:sz w:val="28"/>
          <w:szCs w:val="28"/>
        </w:rPr>
        <w:t xml:space="preserve"> «ПБДД в 2013-2020 гг.».</w:t>
      </w:r>
    </w:p>
    <w:p w:rsidR="002A037E" w:rsidRPr="00DE4687" w:rsidRDefault="002A037E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3046AF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3046AF">
        <w:rPr>
          <w:sz w:val="28"/>
          <w:szCs w:val="28"/>
        </w:rPr>
        <w:t>1</w:t>
      </w:r>
      <w:r w:rsidR="00EA211F">
        <w:rPr>
          <w:sz w:val="28"/>
          <w:szCs w:val="28"/>
        </w:rPr>
        <w:t>6</w:t>
      </w:r>
      <w:r w:rsidR="006E18E4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> </w:t>
      </w:r>
      <w:r w:rsidR="003046AF">
        <w:rPr>
          <w:sz w:val="28"/>
          <w:szCs w:val="28"/>
        </w:rPr>
        <w:t>2495</w:t>
      </w:r>
      <w:r w:rsidRPr="00DE4687">
        <w:rPr>
          <w:sz w:val="28"/>
          <w:szCs w:val="28"/>
        </w:rPr>
        <w:t xml:space="preserve">  </w:t>
      </w:r>
      <w:r w:rsidR="006E18E4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2A037E" w:rsidRPr="00DE4687" w:rsidRDefault="002A037E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3046AF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3046AF">
        <w:rPr>
          <w:sz w:val="28"/>
          <w:szCs w:val="28"/>
        </w:rPr>
        <w:t>1</w:t>
      </w:r>
      <w:r w:rsidR="00EA211F">
        <w:rPr>
          <w:sz w:val="28"/>
          <w:szCs w:val="28"/>
        </w:rPr>
        <w:t>6</w:t>
      </w:r>
      <w:r w:rsidR="006D43F4">
        <w:rPr>
          <w:sz w:val="28"/>
          <w:szCs w:val="28"/>
        </w:rPr>
        <w:t>,</w:t>
      </w:r>
      <w:r w:rsidR="00EA211F">
        <w:rPr>
          <w:sz w:val="28"/>
          <w:szCs w:val="28"/>
        </w:rPr>
        <w:t xml:space="preserve"> </w:t>
      </w:r>
      <w:r w:rsidR="003046AF">
        <w:rPr>
          <w:sz w:val="28"/>
          <w:szCs w:val="28"/>
        </w:rPr>
        <w:t>2495</w:t>
      </w:r>
      <w:r w:rsidRPr="00DE4687">
        <w:rPr>
          <w:sz w:val="28"/>
          <w:szCs w:val="28"/>
        </w:rPr>
        <w:t xml:space="preserve">  </w:t>
      </w:r>
      <w:r w:rsidR="006E18E4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2A037E" w:rsidRPr="00F6207D" w:rsidRDefault="002A037E" w:rsidP="00DE4687">
      <w:pPr>
        <w:pStyle w:val="70"/>
        <w:shd w:val="clear" w:color="auto" w:fill="auto"/>
        <w:spacing w:before="0" w:line="240" w:lineRule="auto"/>
        <w:ind w:firstLine="700"/>
        <w:rPr>
          <w:i/>
          <w:sz w:val="28"/>
          <w:szCs w:val="28"/>
        </w:rPr>
      </w:pPr>
      <w:r w:rsidRPr="00F6207D">
        <w:rPr>
          <w:sz w:val="28"/>
          <w:szCs w:val="28"/>
        </w:rPr>
        <w:t>Кассовое исполнение по указанному мероприятию за 20</w:t>
      </w:r>
      <w:r w:rsidR="003046AF" w:rsidRPr="00F6207D">
        <w:rPr>
          <w:sz w:val="28"/>
          <w:szCs w:val="28"/>
        </w:rPr>
        <w:t>20</w:t>
      </w:r>
      <w:r w:rsidRPr="00F6207D">
        <w:rPr>
          <w:sz w:val="28"/>
          <w:szCs w:val="28"/>
        </w:rPr>
        <w:t xml:space="preserve"> год </w:t>
      </w:r>
      <w:r w:rsidR="00CE7F2F" w:rsidRPr="00F6207D">
        <w:rPr>
          <w:sz w:val="28"/>
          <w:szCs w:val="28"/>
        </w:rPr>
        <w:t>составляет</w:t>
      </w:r>
      <w:r w:rsidRPr="00F6207D">
        <w:rPr>
          <w:sz w:val="28"/>
          <w:szCs w:val="28"/>
        </w:rPr>
        <w:t xml:space="preserve"> </w:t>
      </w:r>
      <w:r w:rsidR="00547E64">
        <w:rPr>
          <w:sz w:val="28"/>
          <w:szCs w:val="28"/>
        </w:rPr>
        <w:t>2</w:t>
      </w:r>
      <w:r w:rsidR="00F6207D" w:rsidRPr="00F6207D">
        <w:rPr>
          <w:sz w:val="28"/>
          <w:szCs w:val="28"/>
        </w:rPr>
        <w:t>,</w:t>
      </w:r>
      <w:r w:rsidR="00547E64">
        <w:rPr>
          <w:sz w:val="28"/>
          <w:szCs w:val="28"/>
        </w:rPr>
        <w:t xml:space="preserve"> 6436</w:t>
      </w:r>
      <w:r w:rsidRPr="00F6207D">
        <w:rPr>
          <w:sz w:val="28"/>
          <w:szCs w:val="28"/>
        </w:rPr>
        <w:t xml:space="preserve"> </w:t>
      </w:r>
      <w:r w:rsidR="006E18E4" w:rsidRPr="00F6207D">
        <w:rPr>
          <w:sz w:val="28"/>
          <w:szCs w:val="28"/>
        </w:rPr>
        <w:t>млн</w:t>
      </w:r>
      <w:r w:rsidRPr="00F6207D">
        <w:rPr>
          <w:sz w:val="28"/>
          <w:szCs w:val="28"/>
        </w:rPr>
        <w:t>. рублей.</w:t>
      </w:r>
    </w:p>
    <w:p w:rsidR="00547E64" w:rsidRDefault="00B14438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rStyle w:val="313pt7"/>
          <w:b w:val="0"/>
          <w:i w:val="0"/>
          <w:sz w:val="28"/>
          <w:szCs w:val="28"/>
        </w:rPr>
      </w:pPr>
      <w:r w:rsidRPr="00F6207D">
        <w:rPr>
          <w:rStyle w:val="313pt7"/>
          <w:b w:val="0"/>
          <w:bCs w:val="0"/>
          <w:i w:val="0"/>
          <w:sz w:val="28"/>
          <w:szCs w:val="28"/>
        </w:rPr>
        <w:t>Краткое описание выполнения мероприятия.</w:t>
      </w:r>
      <w:r w:rsidRPr="00F6207D">
        <w:rPr>
          <w:b/>
          <w:i/>
          <w:sz w:val="28"/>
          <w:szCs w:val="28"/>
        </w:rPr>
        <w:t xml:space="preserve"> </w:t>
      </w:r>
      <w:bookmarkStart w:id="6" w:name="bookmark9"/>
      <w:r w:rsidR="002F51FC" w:rsidRPr="00F6207D">
        <w:rPr>
          <w:rStyle w:val="313pt7"/>
          <w:b w:val="0"/>
          <w:i w:val="0"/>
          <w:sz w:val="28"/>
          <w:szCs w:val="28"/>
        </w:rPr>
        <w:t xml:space="preserve">Реализация мероприятия осуществляется </w:t>
      </w:r>
      <w:r w:rsidR="004A15FE" w:rsidRPr="00F6207D">
        <w:rPr>
          <w:rStyle w:val="313pt7"/>
          <w:b w:val="0"/>
          <w:i w:val="0"/>
          <w:sz w:val="28"/>
          <w:szCs w:val="28"/>
        </w:rPr>
        <w:t>муниципальными образованиями</w:t>
      </w:r>
      <w:r w:rsidR="002F51FC" w:rsidRPr="00F6207D">
        <w:rPr>
          <w:rStyle w:val="313pt7"/>
          <w:b w:val="0"/>
          <w:i w:val="0"/>
          <w:sz w:val="28"/>
          <w:szCs w:val="28"/>
        </w:rPr>
        <w:t xml:space="preserve">: </w:t>
      </w:r>
      <w:r w:rsidR="00547E64" w:rsidRPr="00547E64">
        <w:rPr>
          <w:rStyle w:val="313pt7"/>
          <w:b w:val="0"/>
          <w:i w:val="0"/>
          <w:sz w:val="28"/>
          <w:szCs w:val="28"/>
        </w:rPr>
        <w:t xml:space="preserve">Сыктывкар (заключено 8 контрактов на общую сумму 2 843,1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тыс</w:t>
      </w:r>
      <w:proofErr w:type="gramStart"/>
      <w:r w:rsidR="00547E64" w:rsidRPr="00547E64">
        <w:rPr>
          <w:rStyle w:val="313pt7"/>
          <w:b w:val="0"/>
          <w:i w:val="0"/>
          <w:sz w:val="28"/>
          <w:szCs w:val="28"/>
        </w:rPr>
        <w:t>.р</w:t>
      </w:r>
      <w:proofErr w:type="gramEnd"/>
      <w:r w:rsidR="00547E64" w:rsidRPr="00547E64">
        <w:rPr>
          <w:rStyle w:val="313pt7"/>
          <w:b w:val="0"/>
          <w:i w:val="0"/>
          <w:sz w:val="28"/>
          <w:szCs w:val="28"/>
        </w:rPr>
        <w:t>уб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.,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финс-ия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 и освоение на сумму 2 241,2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тыс.руб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.),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Удорский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 (1 контракт на сумму 402,4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тыс.руб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.,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финс-ие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 xml:space="preserve"> и освоение на сумму 402,4 </w:t>
      </w:r>
      <w:proofErr w:type="spellStart"/>
      <w:r w:rsidR="00547E64" w:rsidRPr="00547E64">
        <w:rPr>
          <w:rStyle w:val="313pt7"/>
          <w:b w:val="0"/>
          <w:i w:val="0"/>
          <w:sz w:val="28"/>
          <w:szCs w:val="28"/>
        </w:rPr>
        <w:t>тыс.руб</w:t>
      </w:r>
      <w:proofErr w:type="spellEnd"/>
      <w:r w:rsidR="00547E64" w:rsidRPr="00547E64">
        <w:rPr>
          <w:rStyle w:val="313pt7"/>
          <w:b w:val="0"/>
          <w:i w:val="0"/>
          <w:sz w:val="28"/>
          <w:szCs w:val="28"/>
        </w:rPr>
        <w:t>.)</w:t>
      </w:r>
      <w:r w:rsidR="00A95571">
        <w:rPr>
          <w:rStyle w:val="313pt7"/>
          <w:b w:val="0"/>
          <w:i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rStyle w:val="222"/>
          <w:b w:val="0"/>
          <w:bCs w:val="0"/>
          <w:i w:val="0"/>
          <w:iCs w:val="0"/>
          <w:sz w:val="28"/>
          <w:szCs w:val="28"/>
        </w:rPr>
        <w:t>По направлению</w:t>
      </w:r>
      <w:r w:rsidRPr="00DE4687">
        <w:rPr>
          <w:sz w:val="28"/>
          <w:szCs w:val="28"/>
        </w:rPr>
        <w:t xml:space="preserve"> «Развитие системы оказания помощи пострадавшим в дорожно-транспортных происшествиях»</w:t>
      </w:r>
      <w:r w:rsidRPr="00DE4687">
        <w:rPr>
          <w:rStyle w:val="223"/>
          <w:b w:val="0"/>
          <w:bCs w:val="0"/>
          <w:i w:val="0"/>
          <w:iCs w:val="0"/>
          <w:sz w:val="28"/>
          <w:szCs w:val="28"/>
        </w:rPr>
        <w:t xml:space="preserve"> предусмотрено</w:t>
      </w:r>
      <w:bookmarkEnd w:id="6"/>
      <w:r w:rsidR="00CE7F2F" w:rsidRPr="00DE4687">
        <w:rPr>
          <w:rStyle w:val="223"/>
          <w:b w:val="0"/>
          <w:bCs w:val="0"/>
          <w:i w:val="0"/>
          <w:iCs w:val="0"/>
          <w:sz w:val="28"/>
          <w:szCs w:val="28"/>
        </w:rPr>
        <w:t xml:space="preserve"> </w:t>
      </w:r>
      <w:r w:rsidR="00E05D40" w:rsidRPr="00DE4687">
        <w:rPr>
          <w:sz w:val="28"/>
          <w:szCs w:val="28"/>
        </w:rPr>
        <w:t>2</w:t>
      </w:r>
      <w:r w:rsidRPr="00DE4687">
        <w:rPr>
          <w:sz w:val="28"/>
          <w:szCs w:val="28"/>
        </w:rPr>
        <w:t xml:space="preserve"> мероприяти</w:t>
      </w:r>
      <w:r w:rsidR="00E05D40" w:rsidRPr="00DE4687">
        <w:rPr>
          <w:sz w:val="28"/>
          <w:szCs w:val="28"/>
        </w:rPr>
        <w:t>я</w:t>
      </w:r>
      <w:r w:rsidRPr="00DE4687">
        <w:rPr>
          <w:sz w:val="28"/>
          <w:szCs w:val="28"/>
        </w:rPr>
        <w:t xml:space="preserve">, </w:t>
      </w:r>
      <w:proofErr w:type="spellStart"/>
      <w:r w:rsidRPr="00DE4687">
        <w:rPr>
          <w:sz w:val="28"/>
          <w:szCs w:val="28"/>
        </w:rPr>
        <w:t>софинансируемых</w:t>
      </w:r>
      <w:proofErr w:type="spellEnd"/>
      <w:r w:rsidRPr="00DE4687">
        <w:rPr>
          <w:sz w:val="28"/>
          <w:szCs w:val="28"/>
        </w:rPr>
        <w:t xml:space="preserve"> мероприятий </w:t>
      </w:r>
      <w:r w:rsidR="00510A25">
        <w:rPr>
          <w:sz w:val="28"/>
          <w:szCs w:val="28"/>
        </w:rPr>
        <w:t>1</w:t>
      </w:r>
      <w:r w:rsidR="00E05D40" w:rsidRPr="00DE4687">
        <w:rPr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направлению на весь период реализации госпрограммы/подпрограммы предусматривается финансирование в размере </w:t>
      </w:r>
      <w:r w:rsidRPr="00DE4687">
        <w:rPr>
          <w:sz w:val="28"/>
          <w:szCs w:val="28"/>
        </w:rPr>
        <w:tab/>
      </w:r>
      <w:r w:rsidR="00051557">
        <w:rPr>
          <w:sz w:val="28"/>
          <w:szCs w:val="28"/>
        </w:rPr>
        <w:t>9</w:t>
      </w:r>
      <w:r w:rsidR="00C67BAC" w:rsidRPr="00DE4687">
        <w:rPr>
          <w:sz w:val="28"/>
          <w:szCs w:val="28"/>
        </w:rPr>
        <w:t>,</w:t>
      </w:r>
      <w:r w:rsidR="0087123F" w:rsidRPr="00DE4687">
        <w:rPr>
          <w:sz w:val="28"/>
          <w:szCs w:val="28"/>
        </w:rPr>
        <w:t> </w:t>
      </w:r>
      <w:r w:rsidR="00051557">
        <w:rPr>
          <w:sz w:val="28"/>
          <w:szCs w:val="28"/>
        </w:rPr>
        <w:t>2479</w:t>
      </w:r>
      <w:r w:rsidR="008C431A" w:rsidRPr="00DE4687">
        <w:rPr>
          <w:sz w:val="28"/>
          <w:szCs w:val="28"/>
        </w:rPr>
        <w:t xml:space="preserve"> </w:t>
      </w:r>
      <w:r w:rsidR="00E05D40" w:rsidRPr="00DE4687">
        <w:rPr>
          <w:sz w:val="28"/>
          <w:szCs w:val="28"/>
        </w:rPr>
        <w:t xml:space="preserve"> </w:t>
      </w:r>
      <w:r w:rsidR="00C67BAC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872E49" w:rsidRPr="00DE4687" w:rsidRDefault="00872E49" w:rsidP="00872E49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20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 w:rsidR="00051557">
        <w:rPr>
          <w:sz w:val="28"/>
          <w:szCs w:val="28"/>
        </w:rPr>
        <w:t>3</w:t>
      </w:r>
      <w:r w:rsidRPr="00DE4687">
        <w:rPr>
          <w:sz w:val="28"/>
          <w:szCs w:val="28"/>
        </w:rPr>
        <w:t>, </w:t>
      </w:r>
      <w:r w:rsidR="00051557">
        <w:rPr>
          <w:sz w:val="28"/>
          <w:szCs w:val="28"/>
        </w:rPr>
        <w:t>1849</w:t>
      </w:r>
      <w:r w:rsidRPr="00DE4687">
        <w:rPr>
          <w:sz w:val="28"/>
          <w:szCs w:val="28"/>
        </w:rPr>
        <w:t xml:space="preserve"> млн. рублей.</w:t>
      </w:r>
    </w:p>
    <w:p w:rsidR="00872E49" w:rsidRDefault="00872E49" w:rsidP="00872E49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21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 w:rsidR="00051557">
        <w:rPr>
          <w:sz w:val="28"/>
          <w:szCs w:val="28"/>
        </w:rPr>
        <w:t>3</w:t>
      </w:r>
      <w:r w:rsidRPr="00DE4687">
        <w:rPr>
          <w:sz w:val="28"/>
          <w:szCs w:val="28"/>
        </w:rPr>
        <w:t>, </w:t>
      </w:r>
      <w:r w:rsidR="00051557">
        <w:rPr>
          <w:sz w:val="28"/>
          <w:szCs w:val="28"/>
        </w:rPr>
        <w:t>0</w:t>
      </w:r>
      <w:r>
        <w:rPr>
          <w:sz w:val="28"/>
          <w:szCs w:val="28"/>
        </w:rPr>
        <w:t>315</w:t>
      </w:r>
      <w:r w:rsidRPr="00DE4687">
        <w:rPr>
          <w:sz w:val="28"/>
          <w:szCs w:val="28"/>
        </w:rPr>
        <w:t xml:space="preserve"> млн. рублей.</w:t>
      </w:r>
    </w:p>
    <w:p w:rsidR="00051557" w:rsidRDefault="00051557" w:rsidP="0005155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Плановые назначения на 20</w:t>
      </w:r>
      <w:r>
        <w:rPr>
          <w:rStyle w:val="71"/>
          <w:i w:val="0"/>
          <w:sz w:val="28"/>
          <w:szCs w:val="28"/>
        </w:rPr>
        <w:t>22</w:t>
      </w:r>
      <w:r w:rsidRPr="00DE4687">
        <w:rPr>
          <w:rStyle w:val="71"/>
          <w:i w:val="0"/>
          <w:sz w:val="28"/>
          <w:szCs w:val="28"/>
        </w:rPr>
        <w:t xml:space="preserve"> г.</w:t>
      </w:r>
      <w:r w:rsidRPr="00DE4687">
        <w:rPr>
          <w:sz w:val="28"/>
          <w:szCs w:val="28"/>
        </w:rPr>
        <w:t xml:space="preserve"> по направлению -</w:t>
      </w:r>
      <w:r>
        <w:rPr>
          <w:sz w:val="28"/>
          <w:szCs w:val="28"/>
        </w:rPr>
        <w:t>3</w:t>
      </w:r>
      <w:r w:rsidRPr="00DE4687">
        <w:rPr>
          <w:sz w:val="28"/>
          <w:szCs w:val="28"/>
        </w:rPr>
        <w:t>, </w:t>
      </w:r>
      <w:r>
        <w:rPr>
          <w:sz w:val="28"/>
          <w:szCs w:val="28"/>
        </w:rPr>
        <w:t>0315</w:t>
      </w:r>
      <w:r w:rsidRPr="00DE4687">
        <w:rPr>
          <w:sz w:val="28"/>
          <w:szCs w:val="28"/>
        </w:rPr>
        <w:t xml:space="preserve"> млн. рублей.</w:t>
      </w:r>
    </w:p>
    <w:p w:rsidR="006C2145" w:rsidRPr="00DE4687" w:rsidRDefault="00051557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51557">
        <w:rPr>
          <w:sz w:val="28"/>
          <w:szCs w:val="28"/>
        </w:rPr>
        <w:t>Мероприятие 3.4.1. Техническое оснащение спасательных служб, участвующих в ликвидации последствий дорожно-транспортных происшествий, в том числе:</w:t>
      </w:r>
      <w:r w:rsidR="003D3047" w:rsidRPr="00DE4687">
        <w:rPr>
          <w:i/>
          <w:sz w:val="28"/>
          <w:szCs w:val="28"/>
        </w:rPr>
        <w:t xml:space="preserve"> </w:t>
      </w:r>
      <w:proofErr w:type="gramStart"/>
      <w:r w:rsidR="003F145A" w:rsidRPr="00DE4687">
        <w:rPr>
          <w:rStyle w:val="71"/>
          <w:i w:val="0"/>
          <w:sz w:val="28"/>
          <w:szCs w:val="28"/>
        </w:rPr>
        <w:t>Приобретение аварийно-спасательных автомобилей в соответствии с заключенным государственным контрактом</w:t>
      </w:r>
      <w:r w:rsidR="003D3047" w:rsidRPr="00DE4687">
        <w:rPr>
          <w:rStyle w:val="71"/>
          <w:i w:val="0"/>
          <w:sz w:val="28"/>
          <w:szCs w:val="28"/>
        </w:rPr>
        <w:t xml:space="preserve">, </w:t>
      </w:r>
      <w:r w:rsidR="003F145A" w:rsidRPr="00DE4687">
        <w:rPr>
          <w:rStyle w:val="71"/>
          <w:i w:val="0"/>
          <w:sz w:val="28"/>
          <w:szCs w:val="28"/>
        </w:rPr>
        <w:t>Приобретение аварийно-спасательного инструмента в соответствии с заключенным государственным контрактом</w:t>
      </w:r>
      <w:r w:rsidR="006C2145" w:rsidRPr="00DE4687">
        <w:rPr>
          <w:i/>
          <w:sz w:val="28"/>
          <w:szCs w:val="28"/>
        </w:rPr>
        <w:t>»</w:t>
      </w:r>
      <w:r w:rsidR="006C2145" w:rsidRPr="00DE4687">
        <w:rPr>
          <w:sz w:val="28"/>
          <w:szCs w:val="28"/>
        </w:rPr>
        <w:t xml:space="preserve"> соответствует мероприятию</w:t>
      </w:r>
      <w:r w:rsidR="003D3047" w:rsidRPr="00DE4687">
        <w:rPr>
          <w:sz w:val="28"/>
          <w:szCs w:val="28"/>
        </w:rPr>
        <w:t xml:space="preserve"> «Внедрение современных образцов специальной  техники, инструмента, оборудования и технологий, предназначенных для проведения аварийно-спасательных работ, в подразделения МЧС России, привлекаемые к ликвидации последствий дорожно-транспортных происшествий»</w:t>
      </w:r>
      <w:r w:rsidR="006C2145" w:rsidRPr="00DE4687">
        <w:rPr>
          <w:sz w:val="28"/>
          <w:szCs w:val="28"/>
        </w:rPr>
        <w:t xml:space="preserve"> </w:t>
      </w:r>
      <w:r w:rsidR="003D3047" w:rsidRPr="00DE4687">
        <w:rPr>
          <w:sz w:val="28"/>
          <w:szCs w:val="28"/>
        </w:rPr>
        <w:t>6</w:t>
      </w:r>
      <w:r w:rsidR="006C2145" w:rsidRPr="00DE4687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="006C2145" w:rsidRPr="00DE4687">
        <w:rPr>
          <w:sz w:val="28"/>
          <w:szCs w:val="28"/>
        </w:rPr>
        <w:t xml:space="preserve"> ФЦП «ПБДД в 2013-2020 гг.»).</w:t>
      </w:r>
      <w:proofErr w:type="gramEnd"/>
    </w:p>
    <w:p w:rsidR="006C2145" w:rsidRPr="00DE4687" w:rsidRDefault="006C2145" w:rsidP="00DE4687">
      <w:pPr>
        <w:pStyle w:val="7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 xml:space="preserve">По мероприятию на весь период реализации госпрограммы/подпрограммы предусматривается финансирование в размере </w:t>
      </w:r>
      <w:r w:rsidR="00051557" w:rsidRPr="00051557">
        <w:rPr>
          <w:sz w:val="28"/>
          <w:szCs w:val="28"/>
        </w:rPr>
        <w:t xml:space="preserve">9, 2479  </w:t>
      </w:r>
      <w:r w:rsidR="00C67BAC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B23822" w:rsidRPr="00DE4687" w:rsidRDefault="00B23822" w:rsidP="00DE4687">
      <w:pPr>
        <w:pStyle w:val="70"/>
        <w:shd w:val="clear" w:color="auto" w:fill="auto"/>
        <w:tabs>
          <w:tab w:val="left" w:leader="underscore" w:pos="487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Бюджетные назначения на 20</w:t>
      </w:r>
      <w:r w:rsidR="00051557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51557">
        <w:rPr>
          <w:sz w:val="28"/>
          <w:szCs w:val="28"/>
        </w:rPr>
        <w:t>3</w:t>
      </w:r>
      <w:r w:rsidR="00C67BAC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> </w:t>
      </w:r>
      <w:r w:rsidR="00051557">
        <w:rPr>
          <w:sz w:val="28"/>
          <w:szCs w:val="28"/>
        </w:rPr>
        <w:t>1849</w:t>
      </w:r>
      <w:r w:rsidRPr="00DE4687">
        <w:rPr>
          <w:sz w:val="28"/>
          <w:szCs w:val="28"/>
        </w:rPr>
        <w:t xml:space="preserve"> </w:t>
      </w:r>
      <w:r w:rsidR="00C67BAC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B23822" w:rsidRPr="00DE4687" w:rsidRDefault="00B23822" w:rsidP="00DE4687">
      <w:pPr>
        <w:pStyle w:val="70"/>
        <w:shd w:val="clear" w:color="auto" w:fill="auto"/>
        <w:tabs>
          <w:tab w:val="left" w:leader="underscore" w:pos="1918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Лимиты бюджетных обязательств на 20</w:t>
      </w:r>
      <w:r w:rsidR="00051557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г. по данному мероприятию составляют </w:t>
      </w:r>
      <w:r w:rsidR="00051557">
        <w:rPr>
          <w:sz w:val="28"/>
          <w:szCs w:val="28"/>
        </w:rPr>
        <w:t>3</w:t>
      </w:r>
      <w:r w:rsidR="00C67BAC" w:rsidRPr="00DE4687">
        <w:rPr>
          <w:sz w:val="28"/>
          <w:szCs w:val="28"/>
        </w:rPr>
        <w:t>,</w:t>
      </w:r>
      <w:r w:rsidRPr="00DE4687">
        <w:rPr>
          <w:sz w:val="28"/>
          <w:szCs w:val="28"/>
        </w:rPr>
        <w:t> </w:t>
      </w:r>
      <w:r w:rsidR="00051557">
        <w:rPr>
          <w:sz w:val="28"/>
          <w:szCs w:val="28"/>
        </w:rPr>
        <w:t>1849</w:t>
      </w:r>
      <w:r w:rsidRPr="00DE4687">
        <w:rPr>
          <w:sz w:val="28"/>
          <w:szCs w:val="28"/>
        </w:rPr>
        <w:t xml:space="preserve"> </w:t>
      </w:r>
      <w:r w:rsidR="00C67BAC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B23822" w:rsidRPr="00DE4687" w:rsidRDefault="00B23822" w:rsidP="00DE4687">
      <w:pPr>
        <w:pStyle w:val="70"/>
        <w:shd w:val="clear" w:color="auto" w:fill="auto"/>
        <w:tabs>
          <w:tab w:val="left" w:leader="underscore" w:pos="8814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Кассовое исполнение по указанному мероприятию за 20</w:t>
      </w:r>
      <w:r w:rsidR="00051557">
        <w:rPr>
          <w:sz w:val="28"/>
          <w:szCs w:val="28"/>
        </w:rPr>
        <w:t>20</w:t>
      </w:r>
      <w:r w:rsidRPr="00DE4687">
        <w:rPr>
          <w:sz w:val="28"/>
          <w:szCs w:val="28"/>
        </w:rPr>
        <w:t xml:space="preserve"> год- </w:t>
      </w:r>
      <w:r w:rsidR="00051557">
        <w:rPr>
          <w:sz w:val="28"/>
          <w:szCs w:val="28"/>
        </w:rPr>
        <w:t>0</w:t>
      </w:r>
      <w:r w:rsidR="00F80A18">
        <w:rPr>
          <w:sz w:val="28"/>
          <w:szCs w:val="28"/>
        </w:rPr>
        <w:t>,</w:t>
      </w:r>
      <w:r w:rsidR="009E5039">
        <w:rPr>
          <w:sz w:val="28"/>
          <w:szCs w:val="28"/>
        </w:rPr>
        <w:t xml:space="preserve"> 0</w:t>
      </w:r>
      <w:r w:rsidR="00051557">
        <w:rPr>
          <w:sz w:val="28"/>
          <w:szCs w:val="28"/>
        </w:rPr>
        <w:t>011</w:t>
      </w:r>
      <w:r w:rsidRPr="00DE4687">
        <w:rPr>
          <w:sz w:val="28"/>
          <w:szCs w:val="28"/>
        </w:rPr>
        <w:t xml:space="preserve"> </w:t>
      </w:r>
      <w:proofErr w:type="spellStart"/>
      <w:r w:rsidR="00C67BAC" w:rsidRPr="00DE4687">
        <w:rPr>
          <w:sz w:val="28"/>
          <w:szCs w:val="28"/>
        </w:rPr>
        <w:t>млн</w:t>
      </w:r>
      <w:proofErr w:type="gramStart"/>
      <w:r w:rsidRPr="00DE4687">
        <w:rPr>
          <w:sz w:val="28"/>
          <w:szCs w:val="28"/>
        </w:rPr>
        <w:t>.р</w:t>
      </w:r>
      <w:proofErr w:type="gramEnd"/>
      <w:r w:rsidRPr="00DE4687">
        <w:rPr>
          <w:sz w:val="28"/>
          <w:szCs w:val="28"/>
        </w:rPr>
        <w:t>ублей</w:t>
      </w:r>
      <w:proofErr w:type="spellEnd"/>
      <w:r w:rsidRPr="00DE4687">
        <w:rPr>
          <w:sz w:val="28"/>
          <w:szCs w:val="28"/>
        </w:rPr>
        <w:t>.</w:t>
      </w:r>
    </w:p>
    <w:p w:rsidR="005949D0" w:rsidRDefault="006C2145" w:rsidP="00F80A18">
      <w:pPr>
        <w:pStyle w:val="30"/>
        <w:spacing w:line="240" w:lineRule="auto"/>
        <w:ind w:firstLine="697"/>
        <w:jc w:val="both"/>
        <w:rPr>
          <w:rStyle w:val="313pt5"/>
          <w:i w:val="0"/>
          <w:sz w:val="28"/>
          <w:szCs w:val="28"/>
        </w:rPr>
      </w:pPr>
      <w:r w:rsidRPr="00DE4687">
        <w:rPr>
          <w:rStyle w:val="313pt5"/>
          <w:bCs/>
          <w:i w:val="0"/>
          <w:sz w:val="28"/>
          <w:szCs w:val="28"/>
        </w:rPr>
        <w:t>Краткое описание выполнения мероприятия.</w:t>
      </w:r>
      <w:r w:rsidRPr="00DE4687">
        <w:rPr>
          <w:rStyle w:val="313pt5"/>
          <w:b/>
          <w:bCs/>
          <w:i w:val="0"/>
          <w:sz w:val="28"/>
          <w:szCs w:val="28"/>
        </w:rPr>
        <w:t xml:space="preserve"> </w:t>
      </w:r>
      <w:r w:rsidR="00666998" w:rsidRPr="00DE4687">
        <w:rPr>
          <w:rStyle w:val="313pt5"/>
          <w:i w:val="0"/>
          <w:sz w:val="28"/>
          <w:szCs w:val="28"/>
        </w:rPr>
        <w:t xml:space="preserve">Реализация мероприятия осуществляется Комитетом Республики Коми гражданской обороны и чрезвычайных ситуаций. </w:t>
      </w:r>
      <w:r w:rsidR="005949D0" w:rsidRPr="005949D0">
        <w:rPr>
          <w:rStyle w:val="313pt5"/>
          <w:i w:val="0"/>
          <w:sz w:val="28"/>
          <w:szCs w:val="28"/>
        </w:rPr>
        <w:t>Уплачен транспортный налог за IV квартал 2019г. на сумму 1,122 руб.</w:t>
      </w:r>
    </w:p>
    <w:p w:rsidR="0029516B" w:rsidRPr="00DE4687" w:rsidRDefault="006B5035" w:rsidP="00F80A18">
      <w:pPr>
        <w:pStyle w:val="30"/>
        <w:spacing w:line="240" w:lineRule="auto"/>
        <w:ind w:firstLine="697"/>
        <w:jc w:val="both"/>
        <w:rPr>
          <w:b w:val="0"/>
          <w:sz w:val="28"/>
          <w:szCs w:val="28"/>
        </w:rPr>
      </w:pPr>
      <w:r w:rsidRPr="006B5035">
        <w:rPr>
          <w:b w:val="0"/>
          <w:sz w:val="28"/>
          <w:szCs w:val="28"/>
        </w:rPr>
        <w:lastRenderedPageBreak/>
        <w:t>Мероприятие 3.4.2. Обеспечение скоординированных действий с Министерством здравоохранения Республики Коми по развитию помощи пострадавшим в дорож</w:t>
      </w:r>
      <w:r>
        <w:rPr>
          <w:b w:val="0"/>
          <w:sz w:val="28"/>
          <w:szCs w:val="28"/>
        </w:rPr>
        <w:t>но-транспортных происшествиях</w:t>
      </w:r>
      <w:r w:rsidR="003B7CF2" w:rsidRPr="00DE4687">
        <w:rPr>
          <w:rStyle w:val="71"/>
          <w:b w:val="0"/>
          <w:i w:val="0"/>
          <w:sz w:val="28"/>
          <w:szCs w:val="28"/>
        </w:rPr>
        <w:t xml:space="preserve">: </w:t>
      </w:r>
      <w:proofErr w:type="gramStart"/>
      <w:r w:rsidR="00711231" w:rsidRPr="00DE4687">
        <w:rPr>
          <w:rStyle w:val="71"/>
          <w:b w:val="0"/>
          <w:i w:val="0"/>
          <w:sz w:val="28"/>
          <w:szCs w:val="28"/>
        </w:rPr>
        <w:t>Организация мониторинга реализации Министерством здравоохранения Республики Коми  мероприятий, направленных на развитие системы помощи пострадавшим в дорожно-транспортных происшествиях</w:t>
      </w:r>
      <w:r w:rsidR="003B7CF2" w:rsidRPr="00DE4687">
        <w:rPr>
          <w:rStyle w:val="71"/>
          <w:b w:val="0"/>
          <w:i w:val="0"/>
          <w:sz w:val="28"/>
          <w:szCs w:val="28"/>
        </w:rPr>
        <w:t xml:space="preserve">, </w:t>
      </w:r>
      <w:r w:rsidR="00711231" w:rsidRPr="00DE4687">
        <w:rPr>
          <w:rStyle w:val="71"/>
          <w:b w:val="0"/>
          <w:i w:val="0"/>
          <w:sz w:val="28"/>
          <w:szCs w:val="28"/>
        </w:rPr>
        <w:t>Организация встреч, совещаний с Министерством здравоохранения Республики Коми по вопросам реализации установленных в государственной программе  Республики Коми "Развитие здравоохранения" мероприятий, направленных на развитие системы помощи пострадавшим в дорожно-транспортных происшествиях, по результатам мониторинга</w:t>
      </w:r>
      <w:r w:rsidR="0029516B" w:rsidRPr="00DE4687">
        <w:rPr>
          <w:b w:val="0"/>
          <w:i/>
          <w:sz w:val="28"/>
          <w:szCs w:val="28"/>
        </w:rPr>
        <w:t xml:space="preserve">» </w:t>
      </w:r>
      <w:r w:rsidR="0029516B" w:rsidRPr="00DE4687">
        <w:rPr>
          <w:b w:val="0"/>
          <w:sz w:val="28"/>
          <w:szCs w:val="28"/>
        </w:rPr>
        <w:t>соответствует мероприятию «</w:t>
      </w:r>
      <w:r w:rsidR="003B7CF2" w:rsidRPr="00DE4687">
        <w:rPr>
          <w:b w:val="0"/>
          <w:sz w:val="28"/>
          <w:szCs w:val="28"/>
        </w:rPr>
        <w:t>Практическая отработка вопросов взаимодействия экстренных служб и проведения аварийно-спасательных</w:t>
      </w:r>
      <w:proofErr w:type="gramEnd"/>
      <w:r w:rsidR="003B7CF2" w:rsidRPr="00DE4687">
        <w:rPr>
          <w:b w:val="0"/>
          <w:sz w:val="28"/>
          <w:szCs w:val="28"/>
        </w:rPr>
        <w:t xml:space="preserve"> работ при ликвидации последствий дорожно-транспортных происшествий</w:t>
      </w:r>
      <w:r w:rsidR="0029516B" w:rsidRPr="00DE4687">
        <w:rPr>
          <w:b w:val="0"/>
          <w:sz w:val="28"/>
          <w:szCs w:val="28"/>
        </w:rPr>
        <w:t>» 6/</w:t>
      </w:r>
      <w:r w:rsidR="000D1849">
        <w:rPr>
          <w:b w:val="0"/>
          <w:sz w:val="28"/>
          <w:szCs w:val="28"/>
        </w:rPr>
        <w:t>0</w:t>
      </w:r>
      <w:r w:rsidR="0029516B" w:rsidRPr="00DE4687">
        <w:rPr>
          <w:b w:val="0"/>
          <w:sz w:val="28"/>
          <w:szCs w:val="28"/>
        </w:rPr>
        <w:t xml:space="preserve"> ФЦП «ПБДД в 2013-2020 гг.»).</w:t>
      </w:r>
    </w:p>
    <w:p w:rsidR="00C2652A" w:rsidRPr="00C2652A" w:rsidRDefault="005C1B2A" w:rsidP="00C2652A">
      <w:pPr>
        <w:pStyle w:val="ab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313pt5"/>
          <w:b w:val="0"/>
          <w:bCs w:val="0"/>
          <w:i w:val="0"/>
          <w:sz w:val="28"/>
          <w:szCs w:val="28"/>
        </w:rPr>
        <w:t xml:space="preserve">          </w:t>
      </w:r>
      <w:r w:rsidR="0029516B" w:rsidRPr="00DE4687">
        <w:rPr>
          <w:rStyle w:val="313pt5"/>
          <w:b w:val="0"/>
          <w:bCs w:val="0"/>
          <w:i w:val="0"/>
          <w:sz w:val="28"/>
          <w:szCs w:val="28"/>
        </w:rPr>
        <w:t xml:space="preserve">Краткое описание выполнения мероприятия. </w:t>
      </w:r>
      <w:r w:rsidR="00725151" w:rsidRPr="00DE4687">
        <w:rPr>
          <w:rStyle w:val="313pt5"/>
          <w:b w:val="0"/>
          <w:i w:val="0"/>
          <w:sz w:val="28"/>
          <w:szCs w:val="28"/>
        </w:rPr>
        <w:t>Реализация мероприятия осуществляется Министерством здравоохранения РК</w:t>
      </w:r>
      <w:r w:rsidR="0029516B" w:rsidRPr="00DE4687">
        <w:rPr>
          <w:rStyle w:val="313pt5"/>
          <w:b w:val="0"/>
          <w:bCs w:val="0"/>
          <w:i w:val="0"/>
          <w:sz w:val="28"/>
          <w:szCs w:val="28"/>
        </w:rPr>
        <w:t>.</w:t>
      </w:r>
      <w:r w:rsidR="00725151" w:rsidRPr="00DE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035" w:rsidRPr="006B5035">
        <w:rPr>
          <w:rFonts w:ascii="Times New Roman" w:hAnsi="Times New Roman" w:cs="Times New Roman"/>
          <w:sz w:val="28"/>
          <w:szCs w:val="28"/>
        </w:rPr>
        <w:t xml:space="preserve">Смертность от дорожно транспортных происшествий. </w:t>
      </w:r>
      <w:r w:rsidR="00C2652A"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январе-апреле 2020 года смертность от дорожно-транспортных происшествий увеличилась в сравнении с аналогичным периодом 2019 года на 14,4 % (с 2,8 на 100 000 населения в 2019 году до 3,2 на 100 000 населения в 2020 году, погибли 26 человек, на 3 человека больше, чем за аналогичный период 2019 года).</w:t>
      </w:r>
    </w:p>
    <w:p w:rsidR="00C2652A" w:rsidRPr="00C2652A" w:rsidRDefault="00C2652A" w:rsidP="00C2652A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месте ДТП умер 21 человек, умерло дома – 0, в стационаре – 6, в ином месте - 1. </w:t>
      </w:r>
      <w:proofErr w:type="gramStart"/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Показатель больничной летальности пострадавших от ДТП за 4 месяца 2020 года составил 3,8 %. Количество госпитализаций пострадавших в ДТП за январь-апрель 2020 года и уровень летальности в разрезе травматологических центров: травматологические центры 1 уровня – 37 человек (умерло - 2 человека); травматологические центры 2 уровня – 83 человека (умерло – 3 человека); травматологические центры 3 уровня  – 38 человек (умер - 1 человек). </w:t>
      </w:r>
      <w:proofErr w:type="gramEnd"/>
    </w:p>
    <w:p w:rsidR="006B5035" w:rsidRPr="006B5035" w:rsidRDefault="00C2652A" w:rsidP="00C2652A">
      <w:pPr>
        <w:spacing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Формирование показателя смертности от дорожно-транспортных происшествий обусловлено, в основном, немедицинскими причинами (использование населением автотранспорта с низким уровнем оборудования системами активной и пассивной безопасности). Доля выезда бригад скорой медицинской помощи со временем </w:t>
      </w:r>
      <w:proofErr w:type="spellStart"/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доезда</w:t>
      </w:r>
      <w:proofErr w:type="spellEnd"/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 места ДТП до 20 минут составила 86,6 % (целевой показатель 95 %), </w:t>
      </w:r>
      <w:proofErr w:type="spellStart"/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недостижение</w:t>
      </w:r>
      <w:proofErr w:type="spellEnd"/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показателя обусловлено территориальными особенностями республики: большая протяженность, транспортная труднодоступность.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Организована работа ГБУ РК «Территориальный центр медицины катастроф Республики Коми» с филиалами в г. Ухта и Печора.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B5035" w:rsidRPr="006B5035">
        <w:rPr>
          <w:rFonts w:ascii="Times New Roman" w:hAnsi="Times New Roman" w:cs="Times New Roman"/>
          <w:sz w:val="28"/>
          <w:szCs w:val="28"/>
        </w:rPr>
        <w:t>На уровне Территориального центра медицины катастроф и реанимационных консультативных центров третьего уровня осуществляется координация взаимодействия травматологических центров Республики Коми различного уровня по наличию и состоянию пострадавших при ДТП.</w:t>
      </w:r>
    </w:p>
    <w:p w:rsidR="006B5035" w:rsidRPr="006B5035" w:rsidRDefault="006B5035" w:rsidP="006B503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35">
        <w:rPr>
          <w:rFonts w:ascii="Times New Roman" w:hAnsi="Times New Roman" w:cs="Times New Roman"/>
          <w:sz w:val="28"/>
          <w:szCs w:val="28"/>
        </w:rPr>
        <w:t>Обеспечивается межведомственное взаимодействие по вопросам безопасности дорожного движения и статистического учета пострадавших при ДТП в рамках исполнения:</w:t>
      </w:r>
    </w:p>
    <w:p w:rsidR="006B5035" w:rsidRPr="006B5035" w:rsidRDefault="006B5035" w:rsidP="006B503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35">
        <w:rPr>
          <w:rFonts w:ascii="Times New Roman" w:hAnsi="Times New Roman" w:cs="Times New Roman"/>
          <w:sz w:val="28"/>
          <w:szCs w:val="28"/>
        </w:rPr>
        <w:lastRenderedPageBreak/>
        <w:t>- совместного приказа ГУ МЧС России по Республике Коми и Министерства здравоохранения Республики Коми от 05.06.2015 г.</w:t>
      </w:r>
    </w:p>
    <w:p w:rsidR="006B5035" w:rsidRPr="006B5035" w:rsidRDefault="006B5035" w:rsidP="006B503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35">
        <w:rPr>
          <w:rFonts w:ascii="Times New Roman" w:hAnsi="Times New Roman" w:cs="Times New Roman"/>
          <w:sz w:val="28"/>
          <w:szCs w:val="28"/>
        </w:rPr>
        <w:t xml:space="preserve">№ 252/6/262 «О порядке взаимодействия Министерства здравоохранения Республики Коми и Главного управления МЧС России по Республике Коми в области информационного обмена при угрозе и возникновении ЧС и происшествий на территории Республики Коми»; </w:t>
      </w:r>
    </w:p>
    <w:p w:rsidR="006B5035" w:rsidRPr="006B5035" w:rsidRDefault="006B5035" w:rsidP="006B503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35">
        <w:rPr>
          <w:rFonts w:ascii="Times New Roman" w:hAnsi="Times New Roman" w:cs="Times New Roman"/>
          <w:sz w:val="28"/>
          <w:szCs w:val="28"/>
        </w:rPr>
        <w:t xml:space="preserve">- Плана прикрытия автомобильных дорог Республики Коми; </w:t>
      </w:r>
    </w:p>
    <w:p w:rsidR="006B5035" w:rsidRPr="006B5035" w:rsidRDefault="006B5035" w:rsidP="006B5035">
      <w:pPr>
        <w:jc w:val="both"/>
        <w:rPr>
          <w:rFonts w:ascii="Times New Roman" w:hAnsi="Times New Roman" w:cs="Times New Roman"/>
          <w:sz w:val="28"/>
          <w:szCs w:val="28"/>
        </w:rPr>
      </w:pPr>
      <w:r w:rsidRPr="006B5035">
        <w:rPr>
          <w:rFonts w:ascii="Times New Roman" w:hAnsi="Times New Roman" w:cs="Times New Roman"/>
          <w:sz w:val="28"/>
          <w:szCs w:val="28"/>
        </w:rPr>
        <w:t>- Регламента взаимодействия Главного управления МЧС России по Республике Коми и Министерства здравоохранения Республики Коми от 29.01.2019 г. по осуществлению медицинской эвакуации граждан из труднодоступной местности, в том числе с применением авиационного транспорта.</w:t>
      </w:r>
    </w:p>
    <w:p w:rsidR="00C2652A" w:rsidRPr="00C2652A" w:rsidRDefault="006B5035" w:rsidP="00C2652A">
      <w:pPr>
        <w:pStyle w:val="ab"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B5035">
        <w:rPr>
          <w:rFonts w:ascii="Times New Roman" w:hAnsi="Times New Roman" w:cs="Times New Roman"/>
          <w:sz w:val="28"/>
          <w:szCs w:val="28"/>
        </w:rPr>
        <w:t xml:space="preserve">В 2020 году продолжается реализация регионального проекта Республики Коми «Развитие первичной медико-санитарной помощи» (национальный проект «Здравоохранение»), который предусматривает мероприятия по развитию санитарной авиации, в том числе обеспечение медицинской эвакуации из труднодоступных районов лиц, пострадавших в результате ДТП.                                          </w:t>
      </w:r>
      <w:proofErr w:type="gramStart"/>
      <w:r w:rsidR="00C2652A"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январь-июнь  2020  год в  образовательно-методическом подразделении «Школа медицины катастроф» ГБУ РК «Территориальный центр медицины катастроф Республики Коми» проведено 197 занятий, из них 20 - выездных, на которых обучен 1278 человек,  из них: сотрудники ФПС и ППС РК –  0; прочие сотрудники МЧС – 20; ГИБДД – 0; медработники скорой медицинской помощи – 487; прочие медработники – 497;</w:t>
      </w:r>
      <w:proofErr w:type="gramEnd"/>
      <w:r w:rsidR="00C2652A" w:rsidRPr="00C265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педагоги образовательных организаций – 11; школьники общеобразовательных организаций – 118; прочий контингент –124. Количество академических часов – 524.</w:t>
      </w:r>
    </w:p>
    <w:p w:rsidR="006B5035" w:rsidRDefault="006B5035" w:rsidP="00201357">
      <w:pPr>
        <w:jc w:val="both"/>
        <w:rPr>
          <w:rStyle w:val="111"/>
          <w:b w:val="0"/>
          <w:bCs w:val="0"/>
          <w:i w:val="0"/>
          <w:iCs w:val="0"/>
          <w:sz w:val="28"/>
          <w:szCs w:val="28"/>
        </w:rPr>
      </w:pPr>
    </w:p>
    <w:p w:rsidR="006C2145" w:rsidRPr="00C715D5" w:rsidRDefault="006B5035" w:rsidP="00201357">
      <w:pPr>
        <w:jc w:val="both"/>
        <w:rPr>
          <w:rStyle w:val="1110"/>
          <w:b w:val="0"/>
          <w:bCs w:val="0"/>
          <w:i w:val="0"/>
          <w:iCs w:val="0"/>
          <w:sz w:val="28"/>
          <w:szCs w:val="28"/>
        </w:rPr>
      </w:pPr>
      <w:r>
        <w:rPr>
          <w:rStyle w:val="111"/>
          <w:b w:val="0"/>
          <w:bCs w:val="0"/>
          <w:i w:val="0"/>
          <w:iCs w:val="0"/>
          <w:sz w:val="28"/>
          <w:szCs w:val="28"/>
        </w:rPr>
        <w:t xml:space="preserve">           </w:t>
      </w:r>
      <w:r w:rsidR="006C2145" w:rsidRPr="00C715D5">
        <w:rPr>
          <w:rStyle w:val="111"/>
          <w:b w:val="0"/>
          <w:bCs w:val="0"/>
          <w:i w:val="0"/>
          <w:iCs w:val="0"/>
          <w:sz w:val="28"/>
          <w:szCs w:val="28"/>
        </w:rPr>
        <w:t>По направлению</w:t>
      </w:r>
      <w:r w:rsidR="006C2145" w:rsidRPr="00C71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45" w:rsidRPr="00C715D5">
        <w:rPr>
          <w:rFonts w:ascii="Times New Roman" w:hAnsi="Times New Roman" w:cs="Times New Roman"/>
          <w:sz w:val="28"/>
          <w:szCs w:val="28"/>
        </w:rPr>
        <w:t>«Совершенствование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движения»</w:t>
      </w:r>
      <w:r w:rsidR="006C2145" w:rsidRPr="00C715D5">
        <w:rPr>
          <w:rStyle w:val="112"/>
          <w:b w:val="0"/>
          <w:bCs w:val="0"/>
          <w:iCs w:val="0"/>
          <w:sz w:val="28"/>
          <w:szCs w:val="28"/>
        </w:rPr>
        <w:t xml:space="preserve"> </w:t>
      </w:r>
      <w:r w:rsidR="006C2145" w:rsidRPr="00C715D5">
        <w:rPr>
          <w:rStyle w:val="112"/>
          <w:b w:val="0"/>
          <w:bCs w:val="0"/>
          <w:i w:val="0"/>
          <w:iCs w:val="0"/>
          <w:sz w:val="28"/>
          <w:szCs w:val="28"/>
        </w:rPr>
        <w:t xml:space="preserve">предусмотрено </w:t>
      </w:r>
      <w:r w:rsidR="00BF687C" w:rsidRPr="00C715D5">
        <w:rPr>
          <w:rStyle w:val="112"/>
          <w:b w:val="0"/>
          <w:bCs w:val="0"/>
          <w:i w:val="0"/>
          <w:iCs w:val="0"/>
          <w:sz w:val="28"/>
          <w:szCs w:val="28"/>
        </w:rPr>
        <w:t xml:space="preserve">0 </w:t>
      </w:r>
      <w:r w:rsidR="006C2145" w:rsidRPr="00C715D5">
        <w:rPr>
          <w:rStyle w:val="112"/>
          <w:b w:val="0"/>
          <w:bCs w:val="0"/>
          <w:i w:val="0"/>
          <w:iCs w:val="0"/>
          <w:sz w:val="28"/>
          <w:szCs w:val="28"/>
        </w:rPr>
        <w:t xml:space="preserve">мероприятий, </w:t>
      </w:r>
      <w:proofErr w:type="spellStart"/>
      <w:r w:rsidR="006C2145" w:rsidRPr="00C715D5">
        <w:rPr>
          <w:rStyle w:val="112"/>
          <w:b w:val="0"/>
          <w:bCs w:val="0"/>
          <w:i w:val="0"/>
          <w:iCs w:val="0"/>
          <w:sz w:val="28"/>
          <w:szCs w:val="28"/>
        </w:rPr>
        <w:t>софинансируемых</w:t>
      </w:r>
      <w:proofErr w:type="spellEnd"/>
      <w:r w:rsidR="006C2145" w:rsidRPr="00C715D5">
        <w:rPr>
          <w:rStyle w:val="112"/>
          <w:b w:val="0"/>
          <w:bCs w:val="0"/>
          <w:i w:val="0"/>
          <w:iCs w:val="0"/>
          <w:sz w:val="28"/>
          <w:szCs w:val="28"/>
        </w:rPr>
        <w:t xml:space="preserve"> мероприятий</w:t>
      </w:r>
      <w:r w:rsidR="00BF687C" w:rsidRPr="00C715D5">
        <w:rPr>
          <w:rStyle w:val="112"/>
          <w:b w:val="0"/>
          <w:bCs w:val="0"/>
          <w:i w:val="0"/>
          <w:iCs w:val="0"/>
          <w:sz w:val="28"/>
          <w:szCs w:val="28"/>
        </w:rPr>
        <w:t xml:space="preserve"> нет</w:t>
      </w:r>
      <w:r w:rsidR="006C2145" w:rsidRPr="00C715D5">
        <w:rPr>
          <w:rStyle w:val="1110"/>
          <w:b w:val="0"/>
          <w:bCs w:val="0"/>
          <w:i w:val="0"/>
          <w:iCs w:val="0"/>
          <w:sz w:val="28"/>
          <w:szCs w:val="28"/>
        </w:rPr>
        <w:t>.</w:t>
      </w:r>
    </w:p>
    <w:p w:rsidR="006C2145" w:rsidRPr="00DE4687" w:rsidRDefault="006C2145" w:rsidP="00DE468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7" w:name="bookmark10"/>
      <w:r w:rsidRPr="00DE4687">
        <w:rPr>
          <w:b w:val="0"/>
          <w:sz w:val="28"/>
          <w:szCs w:val="28"/>
        </w:rPr>
        <w:t>Мероприятия госпрограммы/подпрограммы, не соответствующие направлениям ФЦП «ПБДД в 2013-2020 гг.»</w:t>
      </w:r>
      <w:bookmarkEnd w:id="7"/>
    </w:p>
    <w:p w:rsidR="001C7911" w:rsidRPr="00DE4687" w:rsidRDefault="001C7911" w:rsidP="00DE4687">
      <w:pPr>
        <w:pStyle w:val="70"/>
        <w:shd w:val="clear" w:color="auto" w:fill="auto"/>
        <w:spacing w:before="0" w:line="240" w:lineRule="auto"/>
        <w:ind w:firstLine="720"/>
        <w:rPr>
          <w:rStyle w:val="71"/>
          <w:i w:val="0"/>
          <w:sz w:val="28"/>
          <w:szCs w:val="28"/>
        </w:rPr>
      </w:pPr>
      <w:r w:rsidRPr="00DE4687">
        <w:rPr>
          <w:sz w:val="28"/>
          <w:szCs w:val="28"/>
        </w:rPr>
        <w:t>Реализация мероприятий, не соответствующих направлениям ФЦП «ПБДД в 2013-2020 гг.» за  2018 год (по направлениям)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(оформляется как в разделе 5).</w:t>
      </w:r>
    </w:p>
    <w:p w:rsidR="006C2145" w:rsidRPr="00DE4687" w:rsidRDefault="006C2145" w:rsidP="00DE4687">
      <w:pPr>
        <w:pStyle w:val="30"/>
        <w:shd w:val="clear" w:color="auto" w:fill="auto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DE4687">
        <w:rPr>
          <w:rStyle w:val="313pt3"/>
          <w:bCs/>
          <w:i w:val="0"/>
          <w:sz w:val="28"/>
          <w:szCs w:val="28"/>
        </w:rPr>
        <w:t>Реализация внепрограммных мероприятий не предусмотрена. (Внепрограммные мероприятия не запланированы).</w:t>
      </w:r>
    </w:p>
    <w:p w:rsidR="006C2145" w:rsidRPr="00DE4687" w:rsidRDefault="006C2145" w:rsidP="00DE468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8" w:name="bookmark11"/>
      <w:r w:rsidRPr="00DE4687">
        <w:rPr>
          <w:b w:val="0"/>
          <w:sz w:val="28"/>
          <w:szCs w:val="28"/>
        </w:rPr>
        <w:t>Реализация внепрограммных мероприятий</w:t>
      </w:r>
      <w:bookmarkEnd w:id="8"/>
    </w:p>
    <w:p w:rsidR="00005794" w:rsidRPr="00DE4687" w:rsidRDefault="00005794" w:rsidP="00005794">
      <w:pPr>
        <w:pStyle w:val="70"/>
        <w:shd w:val="clear" w:color="auto" w:fill="auto"/>
        <w:spacing w:before="0" w:line="240" w:lineRule="auto"/>
        <w:ind w:firstLine="720"/>
        <w:rPr>
          <w:rStyle w:val="71"/>
          <w:i w:val="0"/>
          <w:sz w:val="28"/>
          <w:szCs w:val="28"/>
        </w:rPr>
      </w:pPr>
      <w:r w:rsidRPr="00DE4687">
        <w:rPr>
          <w:sz w:val="28"/>
          <w:szCs w:val="28"/>
        </w:rPr>
        <w:t>Реализация внепрограммных мероприятий за 12 месяцев 201</w:t>
      </w:r>
      <w:r>
        <w:rPr>
          <w:sz w:val="28"/>
          <w:szCs w:val="28"/>
        </w:rPr>
        <w:t>8</w:t>
      </w:r>
      <w:r w:rsidRPr="00DE4687">
        <w:rPr>
          <w:sz w:val="28"/>
          <w:szCs w:val="28"/>
        </w:rPr>
        <w:t xml:space="preserve"> г. (по направлениям)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(оформляется как в разделе 5).</w:t>
      </w:r>
    </w:p>
    <w:p w:rsidR="006C2145" w:rsidRPr="00DE4687" w:rsidRDefault="006C2145" w:rsidP="00DE4687">
      <w:pPr>
        <w:pStyle w:val="30"/>
        <w:shd w:val="clear" w:color="auto" w:fill="auto"/>
        <w:spacing w:before="0" w:after="0" w:line="240" w:lineRule="auto"/>
        <w:ind w:firstLine="720"/>
        <w:jc w:val="both"/>
        <w:rPr>
          <w:i/>
          <w:sz w:val="28"/>
          <w:szCs w:val="28"/>
        </w:rPr>
      </w:pPr>
      <w:r w:rsidRPr="00DE4687">
        <w:rPr>
          <w:rStyle w:val="313pt3"/>
          <w:bCs/>
          <w:i w:val="0"/>
          <w:sz w:val="28"/>
          <w:szCs w:val="28"/>
        </w:rPr>
        <w:t>Реализация внепрограммных мероприятий не предусмотрена. (Внепрограммные мероприятия не запланированы).</w:t>
      </w:r>
    </w:p>
    <w:p w:rsidR="006C2145" w:rsidRPr="00DE4687" w:rsidRDefault="006C2145" w:rsidP="00DE468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9" w:name="bookmark12"/>
      <w:r w:rsidRPr="00DE4687">
        <w:rPr>
          <w:b w:val="0"/>
          <w:sz w:val="28"/>
          <w:szCs w:val="28"/>
        </w:rPr>
        <w:t>Реализация мероприятий, финансируемых из внебюджетных источников</w:t>
      </w:r>
      <w:r w:rsidRPr="00DE4687">
        <w:rPr>
          <w:rStyle w:val="23"/>
          <w:b/>
          <w:bCs/>
          <w:sz w:val="28"/>
          <w:szCs w:val="28"/>
        </w:rPr>
        <w:t xml:space="preserve"> </w:t>
      </w:r>
      <w:r w:rsidRPr="00DE4687">
        <w:rPr>
          <w:rStyle w:val="23"/>
          <w:bCs/>
          <w:sz w:val="28"/>
          <w:szCs w:val="28"/>
        </w:rPr>
        <w:t>(по направлениям).</w:t>
      </w:r>
      <w:bookmarkEnd w:id="9"/>
    </w:p>
    <w:p w:rsidR="00113112" w:rsidRPr="00DE4687" w:rsidRDefault="00113112" w:rsidP="00DE4687">
      <w:pPr>
        <w:pStyle w:val="70"/>
        <w:shd w:val="clear" w:color="auto" w:fill="auto"/>
        <w:spacing w:before="0" w:line="240" w:lineRule="auto"/>
        <w:ind w:firstLine="720"/>
        <w:rPr>
          <w:i/>
          <w:sz w:val="28"/>
          <w:szCs w:val="28"/>
        </w:rPr>
      </w:pPr>
      <w:r w:rsidRPr="00DE4687">
        <w:rPr>
          <w:sz w:val="28"/>
          <w:szCs w:val="28"/>
        </w:rPr>
        <w:t>Реализация внебюджетных мероприятий за 12 месяцев 201</w:t>
      </w:r>
      <w:r w:rsidR="003256C7">
        <w:rPr>
          <w:sz w:val="28"/>
          <w:szCs w:val="28"/>
        </w:rPr>
        <w:t>8</w:t>
      </w:r>
      <w:r w:rsidRPr="00DE4687">
        <w:rPr>
          <w:sz w:val="28"/>
          <w:szCs w:val="28"/>
        </w:rPr>
        <w:t xml:space="preserve"> г. (по направлениям)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(оформляется как в разделе 5).</w:t>
      </w:r>
    </w:p>
    <w:p w:rsidR="00113112" w:rsidRPr="00DE4687" w:rsidRDefault="00113112" w:rsidP="00DE4687">
      <w:pPr>
        <w:pStyle w:val="30"/>
        <w:shd w:val="clear" w:color="auto" w:fill="auto"/>
        <w:spacing w:before="0" w:after="0" w:line="240" w:lineRule="auto"/>
        <w:ind w:firstLine="720"/>
        <w:jc w:val="both"/>
        <w:rPr>
          <w:rStyle w:val="313pt1"/>
          <w:bCs/>
          <w:i w:val="0"/>
          <w:sz w:val="28"/>
          <w:szCs w:val="28"/>
        </w:rPr>
      </w:pPr>
      <w:r w:rsidRPr="00DE4687">
        <w:rPr>
          <w:rStyle w:val="313pt1"/>
          <w:bCs/>
          <w:i w:val="0"/>
          <w:sz w:val="28"/>
          <w:szCs w:val="28"/>
        </w:rPr>
        <w:lastRenderedPageBreak/>
        <w:t>Реализация внебюджетных мероприятий не предусмотрена, (внебюджетные мероприятия не запланированы).</w:t>
      </w:r>
    </w:p>
    <w:p w:rsidR="006C2145" w:rsidRPr="00DE4687" w:rsidRDefault="006C2145" w:rsidP="00DE4687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10" w:name="bookmark13"/>
      <w:r w:rsidRPr="00DE4687">
        <w:rPr>
          <w:rStyle w:val="210"/>
          <w:bCs/>
          <w:i w:val="0"/>
          <w:sz w:val="28"/>
          <w:szCs w:val="28"/>
        </w:rPr>
        <w:t>9.</w:t>
      </w:r>
      <w:r w:rsidRPr="00DE4687">
        <w:rPr>
          <w:b w:val="0"/>
          <w:sz w:val="28"/>
          <w:szCs w:val="28"/>
        </w:rPr>
        <w:t xml:space="preserve"> Реализация мероприятий федеральной целевой программы «Повышение безопасности дорожного движения в 2013-2020 годах»</w:t>
      </w:r>
      <w:bookmarkEnd w:id="10"/>
      <w:r w:rsidR="00DE4687">
        <w:rPr>
          <w:b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2014 году за счет средств федерального бюджета в соответствии с утвержденными адресными перечнями в</w:t>
      </w:r>
      <w:r w:rsidRPr="00DE4687">
        <w:rPr>
          <w:rStyle w:val="71"/>
          <w:sz w:val="28"/>
          <w:szCs w:val="28"/>
        </w:rPr>
        <w:t xml:space="preserve"> </w:t>
      </w:r>
      <w:r w:rsidR="00B87827" w:rsidRPr="00DE4687">
        <w:rPr>
          <w:rStyle w:val="71"/>
          <w:i w:val="0"/>
          <w:sz w:val="28"/>
          <w:szCs w:val="28"/>
        </w:rPr>
        <w:t>Республику Коми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sz w:val="28"/>
          <w:szCs w:val="28"/>
        </w:rPr>
        <w:t>поставлено: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рамках мероприятия 2/7 «Оснащение системами автоматического контроля и выявления нарушений Правил дорожного движения уличн</w:t>
      </w:r>
      <w:proofErr w:type="gramStart"/>
      <w:r w:rsidRPr="00DE4687">
        <w:rPr>
          <w:sz w:val="28"/>
          <w:szCs w:val="28"/>
        </w:rPr>
        <w:t>о-</w:t>
      </w:r>
      <w:proofErr w:type="gramEnd"/>
      <w:r w:rsidRPr="00DE4687">
        <w:rPr>
          <w:sz w:val="28"/>
          <w:szCs w:val="28"/>
        </w:rPr>
        <w:t xml:space="preserve"> дорожной сети городов и населенных пунктов, дорог регионального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7902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и муниципального значения (не менее 3936 комплексов)» -</w:t>
      </w:r>
      <w:r w:rsidR="000621B2">
        <w:rPr>
          <w:sz w:val="28"/>
          <w:szCs w:val="28"/>
        </w:rPr>
        <w:t xml:space="preserve"> </w:t>
      </w:r>
      <w:r w:rsidR="00B87827" w:rsidRPr="00DE4687">
        <w:rPr>
          <w:sz w:val="28"/>
          <w:szCs w:val="28"/>
        </w:rPr>
        <w:t xml:space="preserve">0 </w:t>
      </w:r>
      <w:r w:rsidRPr="00DE4687">
        <w:rPr>
          <w:sz w:val="28"/>
          <w:szCs w:val="28"/>
        </w:rPr>
        <w:t>комплексов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1595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на сумму</w:t>
      </w:r>
      <w:r w:rsidR="00B87827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млн. рублей. Бюджетной заявкой</w:t>
      </w:r>
      <w:r w:rsidRPr="00DE4687">
        <w:rPr>
          <w:rStyle w:val="71"/>
          <w:sz w:val="28"/>
          <w:szCs w:val="28"/>
        </w:rPr>
        <w:t xml:space="preserve"> (</w:t>
      </w:r>
      <w:proofErr w:type="spellStart"/>
      <w:r w:rsidRPr="00DE4687">
        <w:rPr>
          <w:rStyle w:val="71"/>
          <w:i w:val="0"/>
          <w:sz w:val="28"/>
          <w:szCs w:val="28"/>
        </w:rPr>
        <w:t>наименованиерегиона</w:t>
      </w:r>
      <w:proofErr w:type="spellEnd"/>
      <w:r w:rsidRPr="00DE4687">
        <w:rPr>
          <w:rStyle w:val="71"/>
          <w:sz w:val="28"/>
          <w:szCs w:val="28"/>
        </w:rPr>
        <w:t>)</w:t>
      </w:r>
      <w:r w:rsidRPr="00DE4687">
        <w:rPr>
          <w:sz w:val="28"/>
          <w:szCs w:val="28"/>
        </w:rPr>
        <w:t xml:space="preserve"> на 2014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6957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 xml:space="preserve">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="000621B2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млн. рублей;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proofErr w:type="gramStart"/>
      <w:r w:rsidRPr="00DE4687">
        <w:rPr>
          <w:sz w:val="28"/>
          <w:szCs w:val="28"/>
        </w:rPr>
        <w:t>в рамках мероприятия 3/8 «Приобретение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 (не менее 1390</w:t>
      </w:r>
      <w:proofErr w:type="gramEnd"/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2498"/>
          <w:tab w:val="left" w:leader="underscore" w:pos="7691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 xml:space="preserve">комплектов)» - </w:t>
      </w:r>
      <w:r w:rsidR="00B87827" w:rsidRPr="00DE4687">
        <w:rPr>
          <w:sz w:val="28"/>
          <w:szCs w:val="28"/>
        </w:rPr>
        <w:t>5</w:t>
      </w:r>
      <w:r w:rsidRPr="00DE4687">
        <w:rPr>
          <w:sz w:val="28"/>
          <w:szCs w:val="28"/>
        </w:rPr>
        <w:t xml:space="preserve"> комплектов оборудования на сумму </w:t>
      </w:r>
      <w:r w:rsidRPr="00DE4687">
        <w:rPr>
          <w:sz w:val="28"/>
          <w:szCs w:val="28"/>
        </w:rPr>
        <w:tab/>
        <w:t xml:space="preserve"> млн. рублей.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4139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Бюджетной заявкой</w:t>
      </w:r>
      <w:r w:rsidRPr="00DE4687">
        <w:rPr>
          <w:rStyle w:val="71"/>
          <w:sz w:val="28"/>
          <w:szCs w:val="28"/>
        </w:rPr>
        <w:t xml:space="preserve"> </w:t>
      </w:r>
      <w:r w:rsidR="00B87827"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на 2014 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="00D12976" w:rsidRPr="00DE4687">
        <w:rPr>
          <w:color w:val="FF0000"/>
          <w:sz w:val="28"/>
          <w:szCs w:val="28"/>
        </w:rPr>
        <w:t xml:space="preserve"> </w:t>
      </w:r>
      <w:r w:rsidR="00861B95">
        <w:rPr>
          <w:sz w:val="28"/>
          <w:szCs w:val="28"/>
        </w:rPr>
        <w:t>2, 188</w:t>
      </w:r>
      <w:r w:rsidR="00D12976" w:rsidRPr="00DE4687">
        <w:rPr>
          <w:sz w:val="28"/>
          <w:szCs w:val="28"/>
        </w:rPr>
        <w:t xml:space="preserve"> </w:t>
      </w:r>
      <w:r w:rsidR="00861B95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рублей;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168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рамках мероприятия 3/10 «Изготовление и распространение световозвращающих приспособлений в среде дошкольников и учащихся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младших классов образовательных учреждений (не менее 15 млн. штук)» -</w:t>
      </w:r>
      <w:r w:rsidR="00737F30" w:rsidRPr="00DE4687">
        <w:rPr>
          <w:sz w:val="28"/>
          <w:szCs w:val="28"/>
        </w:rPr>
        <w:t>1 741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1696"/>
          <w:tab w:val="left" w:leader="underscore" w:pos="3347"/>
          <w:tab w:val="left" w:leader="underscore" w:pos="6314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подвесок,</w:t>
      </w:r>
      <w:r w:rsidR="00737F30" w:rsidRPr="00DE4687">
        <w:rPr>
          <w:sz w:val="28"/>
          <w:szCs w:val="28"/>
        </w:rPr>
        <w:t xml:space="preserve"> 163 </w:t>
      </w:r>
      <w:r w:rsidRPr="00DE4687">
        <w:rPr>
          <w:sz w:val="28"/>
          <w:szCs w:val="28"/>
        </w:rPr>
        <w:t>жилетов,</w:t>
      </w:r>
      <w:r w:rsidR="00737F30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браслетов на сумму</w:t>
      </w:r>
      <w:r w:rsidRPr="00DE4687">
        <w:rPr>
          <w:sz w:val="28"/>
          <w:szCs w:val="28"/>
        </w:rPr>
        <w:tab/>
        <w:t>млн. рублей. Бюджетной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4139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заявкой</w:t>
      </w:r>
      <w:r w:rsidRPr="00DE4687">
        <w:rPr>
          <w:rStyle w:val="71"/>
          <w:sz w:val="28"/>
          <w:szCs w:val="28"/>
        </w:rPr>
        <w:t xml:space="preserve"> </w:t>
      </w:r>
      <w:r w:rsidR="00B87827"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на 2014 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="00D12976" w:rsidRPr="00DE4687">
        <w:rPr>
          <w:sz w:val="28"/>
          <w:szCs w:val="28"/>
        </w:rPr>
        <w:t xml:space="preserve"> </w:t>
      </w:r>
      <w:r w:rsidR="00861B95">
        <w:rPr>
          <w:sz w:val="28"/>
          <w:szCs w:val="28"/>
        </w:rPr>
        <w:t>0, 053</w:t>
      </w:r>
      <w:r w:rsidR="00D12976" w:rsidRPr="00DE4687">
        <w:rPr>
          <w:sz w:val="28"/>
          <w:szCs w:val="28"/>
        </w:rPr>
        <w:t xml:space="preserve"> </w:t>
      </w:r>
      <w:r w:rsidR="00861B95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рублей;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024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рамках мероприятия 5/9 «Оснащение участков улично-дорожной сети городов и населенных пунктов пешеходными ограждениями, в том числе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7144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в зоне пешеходных переходов (не менее 809 км)» -</w:t>
      </w:r>
      <w:r w:rsidR="00B87827" w:rsidRPr="00DE4687">
        <w:rPr>
          <w:sz w:val="28"/>
          <w:szCs w:val="28"/>
        </w:rPr>
        <w:t xml:space="preserve"> 0</w:t>
      </w:r>
      <w:r w:rsidRPr="00DE4687">
        <w:rPr>
          <w:sz w:val="28"/>
          <w:szCs w:val="28"/>
        </w:rPr>
        <w:t xml:space="preserve"> погонных метров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5037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 xml:space="preserve">пешеходных ограждений на сумму </w:t>
      </w:r>
      <w:r w:rsidR="00B87827" w:rsidRPr="00DE4687">
        <w:rPr>
          <w:sz w:val="28"/>
          <w:szCs w:val="28"/>
        </w:rPr>
        <w:t xml:space="preserve">0 </w:t>
      </w:r>
      <w:r w:rsidRPr="00DE4687">
        <w:rPr>
          <w:sz w:val="28"/>
          <w:szCs w:val="28"/>
        </w:rPr>
        <w:t xml:space="preserve"> млн. рублей. Бюджетной заявкой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1806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rStyle w:val="71"/>
          <w:i w:val="0"/>
          <w:sz w:val="28"/>
          <w:szCs w:val="28"/>
        </w:rPr>
        <w:t>(наименование региона</w:t>
      </w:r>
      <w:r w:rsidRPr="00DE4687">
        <w:rPr>
          <w:rStyle w:val="71"/>
          <w:sz w:val="28"/>
          <w:szCs w:val="28"/>
        </w:rPr>
        <w:t>)</w:t>
      </w:r>
      <w:r w:rsidRPr="00DE4687">
        <w:rPr>
          <w:sz w:val="28"/>
          <w:szCs w:val="28"/>
        </w:rPr>
        <w:t xml:space="preserve"> на 2014 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Pr="00DE4687">
        <w:rPr>
          <w:sz w:val="28"/>
          <w:szCs w:val="28"/>
        </w:rPr>
        <w:tab/>
        <w:t>млн. рублей;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proofErr w:type="gramStart"/>
      <w:r w:rsidRPr="00DE4687">
        <w:rPr>
          <w:sz w:val="28"/>
          <w:szCs w:val="28"/>
        </w:rPr>
        <w:t>в рамках мероприятия 5/10 ««Модернизация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</w:t>
      </w:r>
      <w:proofErr w:type="gramEnd"/>
      <w:r w:rsidRPr="00DE4687">
        <w:rPr>
          <w:sz w:val="28"/>
          <w:szCs w:val="28"/>
        </w:rPr>
        <w:t xml:space="preserve"> индикаторами, а также устройствами дополнительного освещения и другими элементами повышения безопасности дорожного движения (не менее 2427 переходов)» - оборудовано переходов</w:t>
      </w:r>
    </w:p>
    <w:p w:rsidR="006C2145" w:rsidRPr="00DE4687" w:rsidRDefault="00B87827" w:rsidP="00DE4687">
      <w:pPr>
        <w:pStyle w:val="70"/>
        <w:shd w:val="clear" w:color="auto" w:fill="auto"/>
        <w:tabs>
          <w:tab w:val="left" w:leader="underscore" w:pos="472"/>
          <w:tab w:val="left" w:leader="underscore" w:pos="2243"/>
        </w:tabs>
        <w:spacing w:before="0" w:line="240" w:lineRule="auto"/>
        <w:ind w:firstLine="0"/>
        <w:rPr>
          <w:i/>
          <w:sz w:val="28"/>
          <w:szCs w:val="28"/>
        </w:rPr>
      </w:pPr>
      <w:r w:rsidRPr="00DE4687">
        <w:rPr>
          <w:sz w:val="28"/>
          <w:szCs w:val="28"/>
        </w:rPr>
        <w:t xml:space="preserve">0 </w:t>
      </w:r>
      <w:r w:rsidR="006C2145" w:rsidRPr="00DE4687">
        <w:rPr>
          <w:sz w:val="28"/>
          <w:szCs w:val="28"/>
        </w:rPr>
        <w:t>на сумму</w:t>
      </w:r>
      <w:r w:rsidRPr="00DE4687">
        <w:rPr>
          <w:sz w:val="28"/>
          <w:szCs w:val="28"/>
        </w:rPr>
        <w:t xml:space="preserve"> 0 </w:t>
      </w:r>
      <w:r w:rsidR="006C2145" w:rsidRPr="00DE4687">
        <w:rPr>
          <w:sz w:val="28"/>
          <w:szCs w:val="28"/>
        </w:rPr>
        <w:t>млн. рублей. Бюджетной заявкой</w:t>
      </w:r>
      <w:r w:rsidR="006C2145" w:rsidRPr="00DE4687">
        <w:rPr>
          <w:rStyle w:val="71"/>
          <w:sz w:val="28"/>
          <w:szCs w:val="28"/>
        </w:rPr>
        <w:t xml:space="preserve"> </w:t>
      </w:r>
      <w:r w:rsidR="006C2145" w:rsidRPr="00DE4687">
        <w:rPr>
          <w:rStyle w:val="71"/>
          <w:i w:val="0"/>
          <w:sz w:val="28"/>
          <w:szCs w:val="28"/>
        </w:rPr>
        <w:t>(наименование региона)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7840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 xml:space="preserve">на 2014 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Pr="00DE4687">
        <w:rPr>
          <w:sz w:val="28"/>
          <w:szCs w:val="28"/>
        </w:rPr>
        <w:tab/>
        <w:t>млн. рублей;</w:t>
      </w:r>
    </w:p>
    <w:p w:rsidR="006C2145" w:rsidRPr="00DE4687" w:rsidRDefault="006C2145" w:rsidP="00774FA9">
      <w:pPr>
        <w:pStyle w:val="7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00"/>
        <w:rPr>
          <w:sz w:val="28"/>
          <w:szCs w:val="28"/>
        </w:rPr>
      </w:pPr>
      <w:r w:rsidRPr="00DE4687">
        <w:rPr>
          <w:sz w:val="28"/>
          <w:szCs w:val="28"/>
        </w:rPr>
        <w:t>в рамках мероприятия 5/11 «Модернизация светофорных объектов</w:t>
      </w:r>
    </w:p>
    <w:p w:rsidR="006C2145" w:rsidRPr="00DE4687" w:rsidRDefault="006C2145" w:rsidP="00774FA9">
      <w:pPr>
        <w:pStyle w:val="70"/>
        <w:shd w:val="clear" w:color="auto" w:fill="auto"/>
        <w:tabs>
          <w:tab w:val="left" w:leader="underscore" w:pos="4422"/>
          <w:tab w:val="left" w:leader="underscore" w:pos="8819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(не менее 2874)» - модернизация</w:t>
      </w:r>
      <w:r w:rsidR="00B87827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светофорных объектов на сумму</w:t>
      </w:r>
      <w:r w:rsidR="00B87827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млн.</w:t>
      </w:r>
    </w:p>
    <w:p w:rsidR="0038086C" w:rsidRPr="00DE4687" w:rsidRDefault="006C2145" w:rsidP="00774FA9">
      <w:pPr>
        <w:pStyle w:val="70"/>
        <w:shd w:val="clear" w:color="auto" w:fill="auto"/>
        <w:tabs>
          <w:tab w:val="left" w:leader="underscore" w:pos="6026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lastRenderedPageBreak/>
        <w:t>рублей. Бюджетной заявкой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(наименование региона)</w:t>
      </w:r>
      <w:r w:rsidRPr="00DE4687">
        <w:rPr>
          <w:sz w:val="28"/>
          <w:szCs w:val="28"/>
        </w:rPr>
        <w:t xml:space="preserve"> на 2014 г. было предусмотрено </w:t>
      </w: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размере</w:t>
      </w:r>
      <w:r w:rsidRPr="00DE4687">
        <w:rPr>
          <w:sz w:val="28"/>
          <w:szCs w:val="28"/>
        </w:rPr>
        <w:tab/>
        <w:t>млн. рублей.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6026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В 2015 году в бюджетную заявку</w:t>
      </w:r>
      <w:r w:rsidRPr="00DE4687">
        <w:rPr>
          <w:rStyle w:val="71"/>
          <w:sz w:val="28"/>
          <w:szCs w:val="28"/>
        </w:rPr>
        <w:t xml:space="preserve"> </w:t>
      </w:r>
      <w:r w:rsidR="00B87827"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включены следующие обязательства по финансированию мероприятий ФЦП «ПБДД в 2013-2020 гг.»:</w:t>
      </w:r>
    </w:p>
    <w:p w:rsidR="006C2145" w:rsidRPr="0014050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0"/>
        <w:rPr>
          <w:sz w:val="28"/>
          <w:szCs w:val="28"/>
        </w:rPr>
      </w:pPr>
      <w:proofErr w:type="spellStart"/>
      <w:r w:rsidRPr="00140507">
        <w:rPr>
          <w:sz w:val="28"/>
          <w:szCs w:val="28"/>
        </w:rPr>
        <w:t>софинансирование</w:t>
      </w:r>
      <w:proofErr w:type="spellEnd"/>
      <w:r w:rsidRPr="00140507">
        <w:rPr>
          <w:sz w:val="28"/>
          <w:szCs w:val="28"/>
        </w:rPr>
        <w:t xml:space="preserve"> в рамках мероприятия 5/9 «Оснащение участков улично-дорожной сети городов и населенных пунктов пешеходными ограждениями, в том числе в зоне пешеходных переходов</w:t>
      </w:r>
      <w:r w:rsidR="00140507" w:rsidRP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>(не менее 809 км)» - из регионального бюджета на сумму</w:t>
      </w:r>
      <w:r w:rsidR="00FF69D5" w:rsidRPr="00140507">
        <w:rPr>
          <w:sz w:val="28"/>
          <w:szCs w:val="28"/>
        </w:rPr>
        <w:t xml:space="preserve"> 1</w:t>
      </w:r>
      <w:r w:rsidR="006935CB">
        <w:rPr>
          <w:sz w:val="28"/>
          <w:szCs w:val="28"/>
        </w:rPr>
        <w:t>,</w:t>
      </w:r>
      <w:r w:rsidR="00FF69D5" w:rsidRPr="00140507">
        <w:rPr>
          <w:sz w:val="28"/>
          <w:szCs w:val="28"/>
        </w:rPr>
        <w:t xml:space="preserve"> 6094 </w:t>
      </w:r>
      <w:r w:rsidR="006935CB">
        <w:rPr>
          <w:sz w:val="28"/>
          <w:szCs w:val="28"/>
        </w:rPr>
        <w:t>млн</w:t>
      </w:r>
      <w:r w:rsidRPr="00140507">
        <w:rPr>
          <w:sz w:val="28"/>
          <w:szCs w:val="28"/>
        </w:rPr>
        <w:t>. рублей</w:t>
      </w:r>
      <w:r w:rsidR="00140507" w:rsidRP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>в количестве</w:t>
      </w:r>
      <w:r w:rsidR="00FF69D5" w:rsidRPr="00140507">
        <w:rPr>
          <w:sz w:val="28"/>
          <w:szCs w:val="28"/>
        </w:rPr>
        <w:t xml:space="preserve"> </w:t>
      </w:r>
      <w:r w:rsidR="008A5540" w:rsidRPr="00140507">
        <w:rPr>
          <w:sz w:val="28"/>
          <w:szCs w:val="28"/>
        </w:rPr>
        <w:t>988</w:t>
      </w:r>
      <w:r w:rsidR="00FF69D5" w:rsidRP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>погонных метров. При этом за счет средств федерального</w:t>
      </w:r>
      <w:r w:rsidR="00140507" w:rsidRP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 xml:space="preserve">бюджета запрашивается установка </w:t>
      </w:r>
      <w:r w:rsidR="00FF69D5" w:rsidRPr="00140507">
        <w:rPr>
          <w:sz w:val="28"/>
          <w:szCs w:val="28"/>
        </w:rPr>
        <w:t xml:space="preserve"> 1 478</w:t>
      </w:r>
      <w:r w:rsidRPr="00140507">
        <w:rPr>
          <w:sz w:val="28"/>
          <w:szCs w:val="28"/>
        </w:rPr>
        <w:t xml:space="preserve"> </w:t>
      </w:r>
      <w:r w:rsidR="00FF69D5" w:rsidRP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>погонных метров пешеходных</w:t>
      </w:r>
      <w:r w:rsidR="00140507">
        <w:rPr>
          <w:sz w:val="28"/>
          <w:szCs w:val="28"/>
        </w:rPr>
        <w:t xml:space="preserve"> </w:t>
      </w:r>
      <w:r w:rsidRPr="00140507">
        <w:rPr>
          <w:sz w:val="28"/>
          <w:szCs w:val="28"/>
        </w:rPr>
        <w:t>ограждений на сумму</w:t>
      </w:r>
      <w:r w:rsidR="00FF69D5" w:rsidRPr="00140507">
        <w:rPr>
          <w:sz w:val="28"/>
          <w:szCs w:val="28"/>
        </w:rPr>
        <w:t xml:space="preserve"> 3</w:t>
      </w:r>
      <w:r w:rsidR="006935CB">
        <w:rPr>
          <w:sz w:val="28"/>
          <w:szCs w:val="28"/>
        </w:rPr>
        <w:t>,</w:t>
      </w:r>
      <w:r w:rsidR="00861B95" w:rsidRPr="00140507">
        <w:rPr>
          <w:sz w:val="28"/>
          <w:szCs w:val="28"/>
        </w:rPr>
        <w:t xml:space="preserve"> </w:t>
      </w:r>
      <w:r w:rsidR="00FF69D5" w:rsidRPr="00140507">
        <w:rPr>
          <w:sz w:val="28"/>
          <w:szCs w:val="28"/>
        </w:rPr>
        <w:t xml:space="preserve">190 </w:t>
      </w:r>
      <w:r w:rsidR="006935CB">
        <w:rPr>
          <w:sz w:val="28"/>
          <w:szCs w:val="28"/>
        </w:rPr>
        <w:t>млн</w:t>
      </w:r>
      <w:r w:rsidRPr="00140507">
        <w:rPr>
          <w:sz w:val="28"/>
          <w:szCs w:val="28"/>
        </w:rPr>
        <w:t>. рублей.</w:t>
      </w:r>
    </w:p>
    <w:p w:rsidR="006C2145" w:rsidRPr="004963C6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130"/>
        </w:tabs>
        <w:spacing w:before="0" w:line="240" w:lineRule="auto"/>
        <w:ind w:firstLine="0"/>
        <w:rPr>
          <w:sz w:val="28"/>
          <w:szCs w:val="28"/>
        </w:rPr>
      </w:pPr>
      <w:proofErr w:type="spellStart"/>
      <w:proofErr w:type="gramStart"/>
      <w:r w:rsidRPr="004963C6">
        <w:rPr>
          <w:sz w:val="28"/>
          <w:szCs w:val="28"/>
        </w:rPr>
        <w:t>софинансирование</w:t>
      </w:r>
      <w:proofErr w:type="spellEnd"/>
      <w:r w:rsidRPr="004963C6">
        <w:rPr>
          <w:sz w:val="28"/>
          <w:szCs w:val="28"/>
        </w:rPr>
        <w:t xml:space="preserve"> в рамках мероприятия 5/10 «Модернизация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</w:t>
      </w:r>
      <w:proofErr w:type="gramEnd"/>
      <w:r w:rsidRPr="004963C6">
        <w:rPr>
          <w:sz w:val="28"/>
          <w:szCs w:val="28"/>
        </w:rPr>
        <w:t xml:space="preserve"> и индикаторами, а также устройствами дополнительного освещения и другими элементами повышения безопасности дорожного движения (не менее 2427</w:t>
      </w:r>
      <w:r w:rsidR="00861B95" w:rsidRPr="004963C6">
        <w:rPr>
          <w:sz w:val="28"/>
          <w:szCs w:val="28"/>
        </w:rPr>
        <w:t xml:space="preserve"> </w:t>
      </w:r>
      <w:r w:rsidRPr="004963C6">
        <w:rPr>
          <w:sz w:val="28"/>
          <w:szCs w:val="28"/>
        </w:rPr>
        <w:t xml:space="preserve">переходов)» - из регионального бюджета на сумму </w:t>
      </w:r>
      <w:r w:rsidR="0072134B" w:rsidRPr="004963C6">
        <w:rPr>
          <w:sz w:val="28"/>
          <w:szCs w:val="28"/>
        </w:rPr>
        <w:t>21</w:t>
      </w:r>
      <w:r w:rsidR="004963C6">
        <w:rPr>
          <w:sz w:val="28"/>
          <w:szCs w:val="28"/>
        </w:rPr>
        <w:t>,</w:t>
      </w:r>
      <w:r w:rsidR="0072134B" w:rsidRPr="004963C6">
        <w:rPr>
          <w:sz w:val="28"/>
          <w:szCs w:val="28"/>
        </w:rPr>
        <w:t> 50178</w:t>
      </w:r>
      <w:r w:rsidRPr="004963C6">
        <w:rPr>
          <w:sz w:val="28"/>
          <w:szCs w:val="28"/>
        </w:rPr>
        <w:t xml:space="preserve"> </w:t>
      </w:r>
      <w:r w:rsidR="004963C6">
        <w:rPr>
          <w:sz w:val="28"/>
          <w:szCs w:val="28"/>
        </w:rPr>
        <w:t>млн</w:t>
      </w:r>
      <w:r w:rsidRPr="004963C6">
        <w:rPr>
          <w:sz w:val="28"/>
          <w:szCs w:val="28"/>
        </w:rPr>
        <w:t>. рублей в</w:t>
      </w:r>
      <w:r w:rsidR="004963C6">
        <w:rPr>
          <w:sz w:val="28"/>
          <w:szCs w:val="28"/>
        </w:rPr>
        <w:t xml:space="preserve"> </w:t>
      </w:r>
      <w:r w:rsidRPr="004963C6">
        <w:rPr>
          <w:sz w:val="28"/>
          <w:szCs w:val="28"/>
        </w:rPr>
        <w:t>количестве</w:t>
      </w:r>
      <w:r w:rsidRPr="004963C6">
        <w:rPr>
          <w:sz w:val="28"/>
          <w:szCs w:val="28"/>
        </w:rPr>
        <w:tab/>
        <w:t>переходов. При этом за счет средств федерального бюджета</w:t>
      </w:r>
    </w:p>
    <w:p w:rsidR="006C2145" w:rsidRDefault="006C2145" w:rsidP="00DE4687">
      <w:pPr>
        <w:pStyle w:val="70"/>
        <w:shd w:val="clear" w:color="auto" w:fill="auto"/>
        <w:tabs>
          <w:tab w:val="left" w:leader="underscore" w:pos="4341"/>
          <w:tab w:val="left" w:leader="underscore" w:pos="7595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запрашивается модернизация</w:t>
      </w:r>
      <w:r w:rsidR="0072134B" w:rsidRPr="00DE4687">
        <w:rPr>
          <w:sz w:val="28"/>
          <w:szCs w:val="28"/>
        </w:rPr>
        <w:t xml:space="preserve"> 79 </w:t>
      </w:r>
      <w:r w:rsidRPr="00DE4687">
        <w:rPr>
          <w:sz w:val="28"/>
          <w:szCs w:val="28"/>
        </w:rPr>
        <w:t>переходов на сумму</w:t>
      </w:r>
      <w:r w:rsidR="0072134B" w:rsidRPr="00DE4687">
        <w:rPr>
          <w:sz w:val="28"/>
          <w:szCs w:val="28"/>
        </w:rPr>
        <w:t xml:space="preserve"> 39</w:t>
      </w:r>
      <w:r w:rsidR="004963C6">
        <w:rPr>
          <w:sz w:val="28"/>
          <w:szCs w:val="28"/>
        </w:rPr>
        <w:t>,</w:t>
      </w:r>
      <w:r w:rsidR="0072134B" w:rsidRPr="00DE4687">
        <w:rPr>
          <w:sz w:val="28"/>
          <w:szCs w:val="28"/>
        </w:rPr>
        <w:t xml:space="preserve"> 795881 </w:t>
      </w:r>
      <w:r w:rsidR="004963C6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6C2145" w:rsidRPr="00DE4687" w:rsidRDefault="00774FA9" w:rsidP="00774FA9">
      <w:pPr>
        <w:pStyle w:val="70"/>
        <w:shd w:val="clear" w:color="auto" w:fill="auto"/>
        <w:tabs>
          <w:tab w:val="left" w:pos="114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 w:rsidR="006C2145" w:rsidRPr="00DE4687">
        <w:rPr>
          <w:sz w:val="28"/>
          <w:szCs w:val="28"/>
        </w:rPr>
        <w:t>софинансирование</w:t>
      </w:r>
      <w:proofErr w:type="spellEnd"/>
      <w:r w:rsidR="006C2145" w:rsidRPr="00DE4687">
        <w:rPr>
          <w:sz w:val="28"/>
          <w:szCs w:val="28"/>
        </w:rPr>
        <w:t xml:space="preserve"> в рамках мероприятия 3/5 «Приобретение мобильных автогородков для организаций в субъектах Российской Федерации, осуществляющих деятельность по формированию у детей дошкольного и школьного возраста навыков безопасного поведения на дороге (закупка не менее 269 мобильных автогородков)» - из регионального бюджета</w:t>
      </w:r>
      <w:r w:rsidR="00751158" w:rsidRPr="00DE4687">
        <w:rPr>
          <w:sz w:val="28"/>
          <w:szCs w:val="28"/>
        </w:rPr>
        <w:t xml:space="preserve"> </w:t>
      </w:r>
      <w:r w:rsidR="006C2145" w:rsidRPr="00DE4687">
        <w:rPr>
          <w:sz w:val="28"/>
          <w:szCs w:val="28"/>
        </w:rPr>
        <w:t xml:space="preserve">на сумму </w:t>
      </w:r>
      <w:r w:rsidR="00F36C24" w:rsidRPr="00DE4687">
        <w:rPr>
          <w:sz w:val="28"/>
          <w:szCs w:val="28"/>
        </w:rPr>
        <w:t xml:space="preserve"> 0 </w:t>
      </w:r>
      <w:r w:rsidR="006C2145" w:rsidRPr="00DE4687">
        <w:rPr>
          <w:sz w:val="28"/>
          <w:szCs w:val="28"/>
        </w:rPr>
        <w:t xml:space="preserve"> млн. рублей в количестве </w:t>
      </w:r>
      <w:r w:rsidR="00F36C24" w:rsidRPr="00DE4687">
        <w:rPr>
          <w:sz w:val="28"/>
          <w:szCs w:val="28"/>
        </w:rPr>
        <w:t xml:space="preserve"> 0 </w:t>
      </w:r>
      <w:r w:rsidR="006C2145" w:rsidRPr="00DE4687">
        <w:rPr>
          <w:sz w:val="28"/>
          <w:szCs w:val="28"/>
        </w:rPr>
        <w:t xml:space="preserve"> автогородков.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746"/>
          <w:tab w:val="left" w:leader="underscore" w:pos="4370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 xml:space="preserve">При этом за счет средств федерального бюджета запрашивается поставка </w:t>
      </w:r>
      <w:r w:rsidR="00F36C24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автогородков на сумму</w:t>
      </w:r>
      <w:r w:rsidR="00F36C24" w:rsidRPr="00DE4687">
        <w:rPr>
          <w:sz w:val="28"/>
          <w:szCs w:val="28"/>
        </w:rPr>
        <w:t xml:space="preserve"> 0 </w:t>
      </w:r>
      <w:r w:rsidRPr="00DE4687">
        <w:rPr>
          <w:sz w:val="28"/>
          <w:szCs w:val="28"/>
        </w:rPr>
        <w:t>млн. рублей;</w:t>
      </w:r>
    </w:p>
    <w:p w:rsidR="006C2145" w:rsidRPr="00DE4687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058"/>
        </w:tabs>
        <w:spacing w:before="0" w:line="240" w:lineRule="auto"/>
        <w:ind w:firstLine="720"/>
        <w:rPr>
          <w:sz w:val="28"/>
          <w:szCs w:val="28"/>
        </w:rPr>
      </w:pPr>
      <w:proofErr w:type="spellStart"/>
      <w:r w:rsidRPr="00DE4687">
        <w:rPr>
          <w:sz w:val="28"/>
          <w:szCs w:val="28"/>
        </w:rPr>
        <w:t>софинансирование</w:t>
      </w:r>
      <w:proofErr w:type="spellEnd"/>
      <w:r w:rsidRPr="00DE4687">
        <w:rPr>
          <w:sz w:val="28"/>
          <w:szCs w:val="28"/>
        </w:rPr>
        <w:t xml:space="preserve"> в рамках мероприятия 3/8 «Приобретение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8819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(не менее 1390 комплектов)» - из регионального бюджета на сумму</w:t>
      </w:r>
      <w:r w:rsidR="008D3FD8" w:rsidRPr="00DE4687">
        <w:rPr>
          <w:sz w:val="28"/>
          <w:szCs w:val="28"/>
        </w:rPr>
        <w:t xml:space="preserve"> </w:t>
      </w:r>
      <w:r w:rsidR="004963C6">
        <w:rPr>
          <w:sz w:val="28"/>
          <w:szCs w:val="28"/>
        </w:rPr>
        <w:t>0,</w:t>
      </w:r>
      <w:r w:rsidR="008D3FD8" w:rsidRPr="00DE4687">
        <w:rPr>
          <w:sz w:val="28"/>
          <w:szCs w:val="28"/>
        </w:rPr>
        <w:t xml:space="preserve">730 </w:t>
      </w:r>
      <w:r w:rsidR="004963C6">
        <w:rPr>
          <w:sz w:val="28"/>
          <w:szCs w:val="28"/>
        </w:rPr>
        <w:t>млн</w:t>
      </w:r>
      <w:r w:rsidRPr="00DE4687">
        <w:rPr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3203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рублей в количестве</w:t>
      </w:r>
      <w:r w:rsidRPr="00DE4687">
        <w:rPr>
          <w:sz w:val="28"/>
          <w:szCs w:val="28"/>
        </w:rPr>
        <w:tab/>
        <w:t xml:space="preserve">комплектов. При этом за счет средств </w:t>
      </w:r>
      <w:proofErr w:type="gramStart"/>
      <w:r w:rsidRPr="00DE4687">
        <w:rPr>
          <w:sz w:val="28"/>
          <w:szCs w:val="28"/>
        </w:rPr>
        <w:t>федерального</w:t>
      </w:r>
      <w:proofErr w:type="gramEnd"/>
    </w:p>
    <w:p w:rsidR="006C2145" w:rsidRPr="00DE4687" w:rsidRDefault="006C2145" w:rsidP="004963C6">
      <w:pPr>
        <w:pStyle w:val="70"/>
        <w:shd w:val="clear" w:color="auto" w:fill="auto"/>
        <w:tabs>
          <w:tab w:val="left" w:leader="underscore" w:pos="4936"/>
          <w:tab w:val="left" w:leader="underscore" w:pos="8766"/>
        </w:tabs>
        <w:spacing w:before="0" w:line="240" w:lineRule="auto"/>
        <w:ind w:firstLine="0"/>
        <w:rPr>
          <w:sz w:val="28"/>
          <w:szCs w:val="28"/>
        </w:rPr>
      </w:pPr>
      <w:r w:rsidRPr="00DE4687">
        <w:rPr>
          <w:sz w:val="28"/>
          <w:szCs w:val="28"/>
        </w:rPr>
        <w:t>бюджета запрашивается поставка</w:t>
      </w:r>
      <w:r w:rsidR="008D3FD8" w:rsidRPr="00DE4687">
        <w:rPr>
          <w:sz w:val="28"/>
          <w:szCs w:val="28"/>
        </w:rPr>
        <w:t xml:space="preserve"> 50 </w:t>
      </w:r>
      <w:r w:rsidRPr="00DE4687">
        <w:rPr>
          <w:sz w:val="28"/>
          <w:szCs w:val="28"/>
        </w:rPr>
        <w:t>оборудования на сумму</w:t>
      </w:r>
      <w:r w:rsidR="00861B95">
        <w:rPr>
          <w:sz w:val="28"/>
          <w:szCs w:val="28"/>
        </w:rPr>
        <w:t xml:space="preserve"> </w:t>
      </w:r>
      <w:r w:rsidR="008D3FD8" w:rsidRPr="00DE4687">
        <w:rPr>
          <w:sz w:val="28"/>
          <w:szCs w:val="28"/>
        </w:rPr>
        <w:t>1</w:t>
      </w:r>
      <w:r w:rsidR="004963C6">
        <w:rPr>
          <w:sz w:val="28"/>
          <w:szCs w:val="28"/>
        </w:rPr>
        <w:t>,</w:t>
      </w:r>
      <w:r w:rsidR="008D3FD8" w:rsidRPr="00DE4687">
        <w:rPr>
          <w:sz w:val="28"/>
          <w:szCs w:val="28"/>
        </w:rPr>
        <w:t xml:space="preserve"> 4501 </w:t>
      </w:r>
      <w:r w:rsidR="004963C6">
        <w:rPr>
          <w:sz w:val="28"/>
          <w:szCs w:val="28"/>
        </w:rPr>
        <w:t>млн</w:t>
      </w:r>
      <w:r w:rsidRPr="00DE4687">
        <w:rPr>
          <w:sz w:val="28"/>
          <w:szCs w:val="28"/>
        </w:rPr>
        <w:t>.</w:t>
      </w:r>
      <w:r w:rsidR="004963C6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рублей;</w:t>
      </w:r>
    </w:p>
    <w:p w:rsidR="006C2145" w:rsidRPr="002A06DE" w:rsidRDefault="006C2145" w:rsidP="00DE4687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240" w:lineRule="auto"/>
        <w:ind w:firstLine="0"/>
        <w:rPr>
          <w:sz w:val="28"/>
          <w:szCs w:val="28"/>
        </w:rPr>
      </w:pPr>
      <w:proofErr w:type="spellStart"/>
      <w:r w:rsidRPr="002A06DE">
        <w:rPr>
          <w:sz w:val="28"/>
          <w:szCs w:val="28"/>
        </w:rPr>
        <w:t>софинансирование</w:t>
      </w:r>
      <w:proofErr w:type="spellEnd"/>
      <w:r w:rsidRPr="002A06DE">
        <w:rPr>
          <w:sz w:val="28"/>
          <w:szCs w:val="28"/>
        </w:rPr>
        <w:t xml:space="preserve"> в рамках мероприятия 3/10 «Изготовление и распространение световозвращающих приспособлений в среде дошкольников и учащихся младших классов образовательных организаций</w:t>
      </w:r>
      <w:r w:rsidR="002A06DE" w:rsidRPr="002A06DE">
        <w:rPr>
          <w:sz w:val="28"/>
          <w:szCs w:val="28"/>
        </w:rPr>
        <w:t xml:space="preserve"> </w:t>
      </w:r>
      <w:r w:rsidRPr="002A06DE">
        <w:rPr>
          <w:sz w:val="28"/>
          <w:szCs w:val="28"/>
        </w:rPr>
        <w:t>(не менее 15 млн. штук)» - из регионального бюджета на сумму</w:t>
      </w:r>
      <w:r w:rsidR="000F7411" w:rsidRPr="002A06DE">
        <w:rPr>
          <w:sz w:val="28"/>
          <w:szCs w:val="28"/>
        </w:rPr>
        <w:t xml:space="preserve"> </w:t>
      </w:r>
      <w:r w:rsidR="002A06DE" w:rsidRPr="002A06DE">
        <w:rPr>
          <w:sz w:val="28"/>
          <w:szCs w:val="28"/>
        </w:rPr>
        <w:t>0,00</w:t>
      </w:r>
      <w:r w:rsidR="009D2F0A" w:rsidRPr="002A06DE">
        <w:rPr>
          <w:sz w:val="28"/>
          <w:szCs w:val="28"/>
        </w:rPr>
        <w:t xml:space="preserve">87 </w:t>
      </w:r>
      <w:r w:rsidR="002A06DE" w:rsidRPr="002A06DE">
        <w:rPr>
          <w:sz w:val="28"/>
          <w:szCs w:val="28"/>
        </w:rPr>
        <w:t>млн</w:t>
      </w:r>
      <w:r w:rsidRPr="002A06DE">
        <w:rPr>
          <w:sz w:val="28"/>
          <w:szCs w:val="28"/>
        </w:rPr>
        <w:t>.</w:t>
      </w:r>
      <w:r w:rsidR="00751158" w:rsidRPr="002A06DE">
        <w:rPr>
          <w:sz w:val="28"/>
          <w:szCs w:val="28"/>
        </w:rPr>
        <w:t xml:space="preserve"> </w:t>
      </w:r>
      <w:r w:rsidRPr="002A06DE">
        <w:rPr>
          <w:sz w:val="28"/>
          <w:szCs w:val="28"/>
        </w:rPr>
        <w:t xml:space="preserve">рублей в количестве </w:t>
      </w:r>
      <w:r w:rsidR="00751158" w:rsidRPr="002A06DE">
        <w:rPr>
          <w:sz w:val="28"/>
          <w:szCs w:val="28"/>
        </w:rPr>
        <w:t xml:space="preserve">__ </w:t>
      </w:r>
      <w:r w:rsidRPr="002A06DE">
        <w:rPr>
          <w:sz w:val="28"/>
          <w:szCs w:val="28"/>
        </w:rPr>
        <w:t>штук. При этом за счет средств федерального</w:t>
      </w:r>
      <w:r w:rsidR="00751158" w:rsidRPr="002A06DE">
        <w:rPr>
          <w:sz w:val="28"/>
          <w:szCs w:val="28"/>
        </w:rPr>
        <w:t xml:space="preserve"> </w:t>
      </w:r>
      <w:r w:rsidRPr="002A06DE">
        <w:rPr>
          <w:sz w:val="28"/>
          <w:szCs w:val="28"/>
        </w:rPr>
        <w:t>бюджета запрашивается поставка</w:t>
      </w:r>
      <w:r w:rsidR="009D2F0A" w:rsidRPr="002A06DE">
        <w:rPr>
          <w:sz w:val="28"/>
          <w:szCs w:val="28"/>
        </w:rPr>
        <w:t xml:space="preserve"> 1 191 </w:t>
      </w:r>
      <w:r w:rsidRPr="002A06DE">
        <w:rPr>
          <w:sz w:val="28"/>
          <w:szCs w:val="28"/>
        </w:rPr>
        <w:t>световозвращающих приспособлений</w:t>
      </w:r>
      <w:r w:rsidR="002A06DE">
        <w:rPr>
          <w:sz w:val="28"/>
          <w:szCs w:val="28"/>
        </w:rPr>
        <w:t xml:space="preserve"> </w:t>
      </w:r>
      <w:r w:rsidRPr="002A06DE">
        <w:rPr>
          <w:sz w:val="28"/>
          <w:szCs w:val="28"/>
        </w:rPr>
        <w:t>на сумму</w:t>
      </w:r>
      <w:r w:rsidR="002A06DE">
        <w:rPr>
          <w:sz w:val="28"/>
          <w:szCs w:val="28"/>
        </w:rPr>
        <w:t xml:space="preserve"> 0,0</w:t>
      </w:r>
      <w:r w:rsidR="009D2F0A" w:rsidRPr="002A06DE">
        <w:rPr>
          <w:sz w:val="28"/>
          <w:szCs w:val="28"/>
        </w:rPr>
        <w:t xml:space="preserve">17389 </w:t>
      </w:r>
      <w:r w:rsidR="002A06DE">
        <w:rPr>
          <w:sz w:val="28"/>
          <w:szCs w:val="28"/>
        </w:rPr>
        <w:t>млн</w:t>
      </w:r>
      <w:r w:rsidRPr="002A06DE">
        <w:rPr>
          <w:sz w:val="28"/>
          <w:szCs w:val="28"/>
        </w:rPr>
        <w:t>. рублей.</w:t>
      </w:r>
    </w:p>
    <w:p w:rsidR="006C2145" w:rsidRPr="00DE4687" w:rsidRDefault="006C2145" w:rsidP="00DE468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168"/>
        </w:tabs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11" w:name="bookmark14"/>
      <w:r w:rsidRPr="00DE4687">
        <w:rPr>
          <w:b w:val="0"/>
          <w:sz w:val="28"/>
          <w:szCs w:val="28"/>
        </w:rPr>
        <w:lastRenderedPageBreak/>
        <w:t>Изменения в госпрограмме/подпрограмме</w:t>
      </w:r>
      <w:bookmarkEnd w:id="11"/>
      <w:r w:rsidR="00DE4687">
        <w:rPr>
          <w:b w:val="0"/>
          <w:sz w:val="28"/>
          <w:szCs w:val="28"/>
        </w:rPr>
        <w:t>.</w:t>
      </w:r>
    </w:p>
    <w:p w:rsidR="006C2145" w:rsidRPr="00DE4687" w:rsidRDefault="006C2145" w:rsidP="00DE4687">
      <w:pPr>
        <w:pStyle w:val="70"/>
        <w:shd w:val="clear" w:color="auto" w:fill="auto"/>
        <w:tabs>
          <w:tab w:val="left" w:leader="underscore" w:pos="6750"/>
          <w:tab w:val="left" w:leader="underscore" w:pos="7965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2015 г. в госпрограмму/подпрограмму внесены изменения постанов</w:t>
      </w:r>
      <w:r w:rsidRPr="00DE4687">
        <w:rPr>
          <w:sz w:val="28"/>
          <w:szCs w:val="28"/>
        </w:rPr>
        <w:softHyphen/>
        <w:t>лением Правительства</w:t>
      </w:r>
      <w:r w:rsidRPr="00DE4687">
        <w:rPr>
          <w:rStyle w:val="71"/>
          <w:sz w:val="28"/>
          <w:szCs w:val="28"/>
        </w:rPr>
        <w:t xml:space="preserve"> </w:t>
      </w:r>
      <w:r w:rsidR="004A7D18" w:rsidRPr="00DE4687">
        <w:rPr>
          <w:rStyle w:val="71"/>
          <w:sz w:val="28"/>
          <w:szCs w:val="28"/>
        </w:rPr>
        <w:t xml:space="preserve"> </w:t>
      </w:r>
      <w:r w:rsidR="004A7D18" w:rsidRPr="00DE4687">
        <w:rPr>
          <w:rStyle w:val="71"/>
          <w:i w:val="0"/>
          <w:sz w:val="28"/>
          <w:szCs w:val="28"/>
        </w:rPr>
        <w:t>Республики Коми</w:t>
      </w:r>
      <w:r w:rsidR="004A7D18" w:rsidRPr="00DE4687">
        <w:rPr>
          <w:rStyle w:val="71"/>
          <w:sz w:val="28"/>
          <w:szCs w:val="28"/>
        </w:rPr>
        <w:t xml:space="preserve"> </w:t>
      </w:r>
      <w:r w:rsidRPr="00DE4687">
        <w:rPr>
          <w:sz w:val="28"/>
          <w:szCs w:val="28"/>
        </w:rPr>
        <w:t xml:space="preserve"> от</w:t>
      </w:r>
      <w:r w:rsidR="004A7D18" w:rsidRPr="00DE4687">
        <w:rPr>
          <w:sz w:val="28"/>
          <w:szCs w:val="28"/>
        </w:rPr>
        <w:t xml:space="preserve"> 09.02.2015</w:t>
      </w:r>
      <w:r w:rsidRPr="00DE4687">
        <w:rPr>
          <w:sz w:val="28"/>
          <w:szCs w:val="28"/>
        </w:rPr>
        <w:tab/>
        <w:t>№</w:t>
      </w:r>
      <w:r w:rsidR="004A7D18" w:rsidRPr="00DE4687">
        <w:rPr>
          <w:sz w:val="28"/>
          <w:szCs w:val="28"/>
        </w:rPr>
        <w:t>56</w:t>
      </w:r>
      <w:r w:rsidRPr="00DE4687">
        <w:rPr>
          <w:sz w:val="28"/>
          <w:szCs w:val="28"/>
        </w:rPr>
        <w:t xml:space="preserve">. </w:t>
      </w:r>
      <w:r w:rsidR="004A7D18" w:rsidRPr="00DE4687">
        <w:rPr>
          <w:sz w:val="28"/>
          <w:szCs w:val="28"/>
        </w:rPr>
        <w:t xml:space="preserve"> Утверждена Подпрограмма №4 «Повышение безопасности дорожного движения в Республике Коми» государственной программы Республики Коми «Развитие транспортной системы»</w:t>
      </w:r>
      <w:r w:rsidR="00E3764B">
        <w:rPr>
          <w:sz w:val="28"/>
          <w:szCs w:val="28"/>
        </w:rPr>
        <w:t>.</w:t>
      </w:r>
    </w:p>
    <w:p w:rsidR="006C2145" w:rsidRPr="00DE4687" w:rsidRDefault="006C2145" w:rsidP="00DE4687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168"/>
        </w:tabs>
        <w:spacing w:before="0" w:line="240" w:lineRule="auto"/>
        <w:ind w:firstLine="720"/>
        <w:jc w:val="both"/>
        <w:rPr>
          <w:b w:val="0"/>
          <w:sz w:val="28"/>
          <w:szCs w:val="28"/>
        </w:rPr>
      </w:pPr>
      <w:bookmarkStart w:id="12" w:name="bookmark15"/>
      <w:r w:rsidRPr="00DE4687">
        <w:rPr>
          <w:b w:val="0"/>
          <w:sz w:val="28"/>
          <w:szCs w:val="28"/>
        </w:rPr>
        <w:t>Результаты выполнения муниципальных программ</w:t>
      </w:r>
      <w:bookmarkEnd w:id="12"/>
      <w:r w:rsidR="00DE4687">
        <w:rPr>
          <w:b w:val="0"/>
          <w:sz w:val="28"/>
          <w:szCs w:val="28"/>
        </w:rPr>
        <w:t>.</w:t>
      </w:r>
    </w:p>
    <w:p w:rsidR="00AE64E1" w:rsidRPr="00DE4687" w:rsidRDefault="006C2145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2015 году на территории</w:t>
      </w:r>
      <w:r w:rsidRPr="00DE4687">
        <w:rPr>
          <w:rStyle w:val="71"/>
          <w:sz w:val="28"/>
          <w:szCs w:val="28"/>
        </w:rPr>
        <w:t xml:space="preserve"> </w:t>
      </w:r>
      <w:r w:rsidR="004A2318"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реализуются</w:t>
      </w:r>
      <w:r w:rsidR="004A2318" w:rsidRPr="00DE4687">
        <w:rPr>
          <w:sz w:val="28"/>
          <w:szCs w:val="28"/>
        </w:rPr>
        <w:t xml:space="preserve">  22</w:t>
      </w:r>
      <w:r w:rsidR="00834D02" w:rsidRPr="00DE4687">
        <w:rPr>
          <w:i/>
          <w:sz w:val="28"/>
          <w:szCs w:val="28"/>
        </w:rPr>
        <w:t xml:space="preserve"> </w:t>
      </w:r>
      <w:r w:rsidRPr="00DE4687">
        <w:rPr>
          <w:sz w:val="28"/>
          <w:szCs w:val="28"/>
        </w:rPr>
        <w:t xml:space="preserve">муниципальных программ. В отчетном периоде реализуются </w:t>
      </w:r>
      <w:r w:rsidR="008E0D3E" w:rsidRPr="00DE4687">
        <w:rPr>
          <w:i/>
          <w:sz w:val="28"/>
          <w:szCs w:val="28"/>
        </w:rPr>
        <w:t>22</w:t>
      </w:r>
      <w:r w:rsidR="00834D02" w:rsidRPr="00DE4687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мероприяти</w:t>
      </w:r>
      <w:r w:rsidR="008E0D3E" w:rsidRPr="00DE4687">
        <w:rPr>
          <w:sz w:val="28"/>
          <w:szCs w:val="28"/>
        </w:rPr>
        <w:t>я</w:t>
      </w:r>
      <w:r w:rsidRPr="00DE4687">
        <w:rPr>
          <w:sz w:val="28"/>
          <w:szCs w:val="28"/>
        </w:rPr>
        <w:t>, кассовое исполнение по которым составило</w:t>
      </w:r>
      <w:r w:rsidR="00834D02" w:rsidRPr="00DE4687">
        <w:rPr>
          <w:sz w:val="28"/>
          <w:szCs w:val="28"/>
        </w:rPr>
        <w:t xml:space="preserve"> </w:t>
      </w:r>
      <w:r w:rsidR="00704A80" w:rsidRPr="00DE4687">
        <w:rPr>
          <w:sz w:val="28"/>
          <w:szCs w:val="28"/>
        </w:rPr>
        <w:t>97</w:t>
      </w:r>
      <w:r w:rsidR="0056583F" w:rsidRPr="00DE4687">
        <w:rPr>
          <w:sz w:val="28"/>
          <w:szCs w:val="28"/>
        </w:rPr>
        <w:t>,</w:t>
      </w:r>
      <w:r w:rsidR="00704A80" w:rsidRPr="00DE4687">
        <w:rPr>
          <w:sz w:val="28"/>
          <w:szCs w:val="28"/>
        </w:rPr>
        <w:t> 5</w:t>
      </w:r>
      <w:r w:rsidR="00A914F6" w:rsidRPr="00DE4687">
        <w:rPr>
          <w:sz w:val="28"/>
          <w:szCs w:val="28"/>
        </w:rPr>
        <w:t>84</w:t>
      </w:r>
      <w:r w:rsidR="00704A80" w:rsidRPr="00DE4687">
        <w:rPr>
          <w:sz w:val="28"/>
          <w:szCs w:val="28"/>
        </w:rPr>
        <w:t>4</w:t>
      </w:r>
      <w:r w:rsidR="00005C61" w:rsidRPr="00DE4687">
        <w:rPr>
          <w:sz w:val="28"/>
          <w:szCs w:val="28"/>
        </w:rPr>
        <w:t xml:space="preserve"> </w:t>
      </w:r>
      <w:r w:rsidR="0056583F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 рублей.</w:t>
      </w:r>
    </w:p>
    <w:p w:rsidR="0090487B" w:rsidRPr="00DE4687" w:rsidRDefault="00E869B6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2016 году на территории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i/>
          <w:sz w:val="28"/>
          <w:szCs w:val="28"/>
        </w:rPr>
        <w:t xml:space="preserve"> </w:t>
      </w:r>
      <w:r w:rsidRPr="00DE4687">
        <w:rPr>
          <w:sz w:val="28"/>
          <w:szCs w:val="28"/>
        </w:rPr>
        <w:t>реализуются  22</w:t>
      </w:r>
      <w:r w:rsidRPr="00DE4687">
        <w:rPr>
          <w:i/>
          <w:sz w:val="28"/>
          <w:szCs w:val="28"/>
        </w:rPr>
        <w:t xml:space="preserve"> </w:t>
      </w:r>
      <w:r w:rsidRPr="00DE4687">
        <w:rPr>
          <w:sz w:val="28"/>
          <w:szCs w:val="28"/>
        </w:rPr>
        <w:t>муниципальных программ. В отчетном периоде реализуются 20 мероприяти</w:t>
      </w:r>
      <w:r w:rsidR="006037A3" w:rsidRPr="00DE4687">
        <w:rPr>
          <w:sz w:val="28"/>
          <w:szCs w:val="28"/>
        </w:rPr>
        <w:t xml:space="preserve">й, кассовое исполнение по которым составило </w:t>
      </w:r>
      <w:r w:rsidR="000D09EC" w:rsidRPr="00DE4687">
        <w:rPr>
          <w:sz w:val="28"/>
          <w:szCs w:val="28"/>
        </w:rPr>
        <w:t>88</w:t>
      </w:r>
      <w:r w:rsidR="0056583F" w:rsidRPr="00DE4687">
        <w:rPr>
          <w:sz w:val="28"/>
          <w:szCs w:val="28"/>
        </w:rPr>
        <w:t>,</w:t>
      </w:r>
      <w:r w:rsidR="000D09EC" w:rsidRPr="00DE4687">
        <w:rPr>
          <w:sz w:val="28"/>
          <w:szCs w:val="28"/>
        </w:rPr>
        <w:t xml:space="preserve"> 6685 </w:t>
      </w:r>
      <w:r w:rsidR="0056583F" w:rsidRPr="00DE4687">
        <w:rPr>
          <w:sz w:val="28"/>
          <w:szCs w:val="28"/>
        </w:rPr>
        <w:t>млн</w:t>
      </w:r>
      <w:r w:rsidR="000D09EC" w:rsidRPr="00DE4687">
        <w:rPr>
          <w:sz w:val="28"/>
          <w:szCs w:val="28"/>
        </w:rPr>
        <w:t>.</w:t>
      </w:r>
      <w:r w:rsidR="00861B95">
        <w:rPr>
          <w:sz w:val="28"/>
          <w:szCs w:val="28"/>
        </w:rPr>
        <w:t xml:space="preserve"> </w:t>
      </w:r>
      <w:r w:rsidR="000D09EC" w:rsidRPr="00DE4687">
        <w:rPr>
          <w:sz w:val="28"/>
          <w:szCs w:val="28"/>
        </w:rPr>
        <w:t>рублей.</w:t>
      </w:r>
    </w:p>
    <w:p w:rsidR="0057663F" w:rsidRPr="00DE4687" w:rsidRDefault="00911C5F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2017 году на территории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реализуются  2</w:t>
      </w:r>
      <w:r w:rsidR="003637B6" w:rsidRPr="00DE4687">
        <w:rPr>
          <w:sz w:val="28"/>
          <w:szCs w:val="28"/>
        </w:rPr>
        <w:t>0</w:t>
      </w:r>
      <w:r w:rsidRPr="00DE4687">
        <w:rPr>
          <w:i/>
          <w:sz w:val="28"/>
          <w:szCs w:val="28"/>
        </w:rPr>
        <w:t xml:space="preserve"> </w:t>
      </w:r>
      <w:r w:rsidRPr="00DE4687">
        <w:rPr>
          <w:sz w:val="28"/>
          <w:szCs w:val="28"/>
        </w:rPr>
        <w:t xml:space="preserve">муниципальных программ. В отчетном периоде реализуются </w:t>
      </w:r>
      <w:r w:rsidR="00FB16E0" w:rsidRPr="00DE4687">
        <w:rPr>
          <w:sz w:val="28"/>
          <w:szCs w:val="28"/>
        </w:rPr>
        <w:t>7</w:t>
      </w:r>
      <w:r w:rsidRPr="00DE4687">
        <w:rPr>
          <w:sz w:val="28"/>
          <w:szCs w:val="28"/>
        </w:rPr>
        <w:t xml:space="preserve"> мероприятий, кассовое исполнение по которым составило </w:t>
      </w:r>
      <w:r w:rsidR="0090487B" w:rsidRPr="00DE4687">
        <w:rPr>
          <w:sz w:val="28"/>
          <w:szCs w:val="28"/>
        </w:rPr>
        <w:t>66</w:t>
      </w:r>
      <w:r w:rsidR="0056583F" w:rsidRPr="00DE4687">
        <w:rPr>
          <w:sz w:val="28"/>
          <w:szCs w:val="28"/>
        </w:rPr>
        <w:t>,</w:t>
      </w:r>
      <w:r w:rsidR="0090487B" w:rsidRPr="00DE4687">
        <w:rPr>
          <w:sz w:val="28"/>
          <w:szCs w:val="28"/>
        </w:rPr>
        <w:t> 1147</w:t>
      </w:r>
      <w:r w:rsidRPr="00DE4687">
        <w:rPr>
          <w:sz w:val="28"/>
          <w:szCs w:val="28"/>
        </w:rPr>
        <w:t xml:space="preserve"> </w:t>
      </w:r>
      <w:r w:rsidR="0056583F" w:rsidRPr="00DE4687">
        <w:rPr>
          <w:sz w:val="28"/>
          <w:szCs w:val="28"/>
        </w:rPr>
        <w:t>млн</w:t>
      </w:r>
      <w:r w:rsidRPr="00DE4687">
        <w:rPr>
          <w:sz w:val="28"/>
          <w:szCs w:val="28"/>
        </w:rPr>
        <w:t>.</w:t>
      </w:r>
      <w:r w:rsidR="00861B95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рублей.</w:t>
      </w:r>
    </w:p>
    <w:p w:rsidR="001C7911" w:rsidRDefault="001C7911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2018 году на территории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реализуются  20 муниципальных программ. В отчетном периоде реализуются 7 мероприятий, кассовое исполнение по которым за </w:t>
      </w:r>
      <w:r w:rsidR="002F5FD6">
        <w:rPr>
          <w:sz w:val="28"/>
          <w:szCs w:val="28"/>
        </w:rPr>
        <w:t>12 месяцев</w:t>
      </w:r>
      <w:r w:rsidRPr="00DE4687">
        <w:rPr>
          <w:sz w:val="28"/>
          <w:szCs w:val="28"/>
        </w:rPr>
        <w:t xml:space="preserve"> составило </w:t>
      </w:r>
      <w:r w:rsidR="002F5FD6">
        <w:rPr>
          <w:sz w:val="28"/>
          <w:szCs w:val="28"/>
        </w:rPr>
        <w:t>75</w:t>
      </w:r>
      <w:r w:rsidR="0056583F" w:rsidRPr="00DE4687">
        <w:rPr>
          <w:sz w:val="28"/>
          <w:szCs w:val="28"/>
        </w:rPr>
        <w:t>,</w:t>
      </w:r>
      <w:r w:rsidR="002F5FD6">
        <w:rPr>
          <w:sz w:val="28"/>
          <w:szCs w:val="28"/>
        </w:rPr>
        <w:t>025</w:t>
      </w:r>
      <w:r w:rsidRPr="00DE4687">
        <w:rPr>
          <w:sz w:val="28"/>
          <w:szCs w:val="28"/>
        </w:rPr>
        <w:t xml:space="preserve"> </w:t>
      </w:r>
      <w:r w:rsidR="0056583F" w:rsidRPr="00DE4687">
        <w:rPr>
          <w:sz w:val="28"/>
          <w:szCs w:val="28"/>
        </w:rPr>
        <w:t>млн.</w:t>
      </w:r>
      <w:r w:rsidR="00861B95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рублей.</w:t>
      </w:r>
    </w:p>
    <w:p w:rsidR="00C249E9" w:rsidRDefault="00C249E9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DE4687">
        <w:rPr>
          <w:sz w:val="28"/>
          <w:szCs w:val="28"/>
        </w:rPr>
        <w:t>В 201</w:t>
      </w:r>
      <w:r w:rsidR="0008743A">
        <w:rPr>
          <w:sz w:val="28"/>
          <w:szCs w:val="28"/>
        </w:rPr>
        <w:t>9</w:t>
      </w:r>
      <w:r w:rsidRPr="00DE4687">
        <w:rPr>
          <w:sz w:val="28"/>
          <w:szCs w:val="28"/>
        </w:rPr>
        <w:t xml:space="preserve"> году на территории</w:t>
      </w:r>
      <w:r w:rsidRPr="00DE4687">
        <w:rPr>
          <w:rStyle w:val="71"/>
          <w:sz w:val="28"/>
          <w:szCs w:val="28"/>
        </w:rPr>
        <w:t xml:space="preserve"> </w:t>
      </w:r>
      <w:r w:rsidRPr="00DE4687">
        <w:rPr>
          <w:rStyle w:val="71"/>
          <w:i w:val="0"/>
          <w:sz w:val="28"/>
          <w:szCs w:val="28"/>
        </w:rPr>
        <w:t>Республики Коми</w:t>
      </w:r>
      <w:r w:rsidRPr="00DE4687">
        <w:rPr>
          <w:sz w:val="28"/>
          <w:szCs w:val="28"/>
        </w:rPr>
        <w:t xml:space="preserve"> реализуются  20 муниципальных программ. В отчетном периоде реализуются </w:t>
      </w:r>
      <w:r w:rsidR="009D39C1">
        <w:rPr>
          <w:sz w:val="28"/>
          <w:szCs w:val="28"/>
        </w:rPr>
        <w:t>5</w:t>
      </w:r>
      <w:r w:rsidRPr="00DE4687">
        <w:rPr>
          <w:sz w:val="28"/>
          <w:szCs w:val="28"/>
        </w:rPr>
        <w:t xml:space="preserve"> мероприятий, кассовое исполнение по которым за </w:t>
      </w:r>
      <w:r w:rsidR="00DF561E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</w:t>
      </w:r>
      <w:r w:rsidR="009E6F38">
        <w:rPr>
          <w:sz w:val="28"/>
          <w:szCs w:val="28"/>
        </w:rPr>
        <w:t>ев</w:t>
      </w:r>
      <w:r w:rsidRPr="00DE4687">
        <w:rPr>
          <w:sz w:val="28"/>
          <w:szCs w:val="28"/>
        </w:rPr>
        <w:t xml:space="preserve"> составило </w:t>
      </w:r>
      <w:r w:rsidR="00DF561E">
        <w:rPr>
          <w:sz w:val="28"/>
          <w:szCs w:val="28"/>
        </w:rPr>
        <w:t>82</w:t>
      </w:r>
      <w:r w:rsidR="009E6F38">
        <w:rPr>
          <w:sz w:val="28"/>
          <w:szCs w:val="28"/>
        </w:rPr>
        <w:t xml:space="preserve">, </w:t>
      </w:r>
      <w:r w:rsidR="00DF561E">
        <w:rPr>
          <w:sz w:val="28"/>
          <w:szCs w:val="28"/>
        </w:rPr>
        <w:t>9999</w:t>
      </w:r>
      <w:r w:rsidRPr="00DE4687">
        <w:rPr>
          <w:sz w:val="28"/>
          <w:szCs w:val="28"/>
        </w:rPr>
        <w:t xml:space="preserve"> млн.</w:t>
      </w:r>
      <w:r w:rsidR="00861B95">
        <w:rPr>
          <w:sz w:val="28"/>
          <w:szCs w:val="28"/>
        </w:rPr>
        <w:t xml:space="preserve"> </w:t>
      </w:r>
      <w:r w:rsidRPr="00DE4687">
        <w:rPr>
          <w:sz w:val="28"/>
          <w:szCs w:val="28"/>
        </w:rPr>
        <w:t>рублей.</w:t>
      </w:r>
    </w:p>
    <w:p w:rsidR="00005794" w:rsidRPr="00F6207D" w:rsidRDefault="00005794" w:rsidP="00005794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  <w:r w:rsidRPr="00F6207D">
        <w:rPr>
          <w:sz w:val="28"/>
          <w:szCs w:val="28"/>
        </w:rPr>
        <w:t>В 2020 году на территории</w:t>
      </w:r>
      <w:r w:rsidRPr="00F6207D">
        <w:rPr>
          <w:rStyle w:val="71"/>
          <w:sz w:val="28"/>
          <w:szCs w:val="28"/>
        </w:rPr>
        <w:t xml:space="preserve"> </w:t>
      </w:r>
      <w:r w:rsidRPr="00F6207D">
        <w:rPr>
          <w:rStyle w:val="71"/>
          <w:i w:val="0"/>
          <w:sz w:val="28"/>
          <w:szCs w:val="28"/>
        </w:rPr>
        <w:t>Республики Коми</w:t>
      </w:r>
      <w:r w:rsidRPr="00F6207D">
        <w:rPr>
          <w:sz w:val="28"/>
          <w:szCs w:val="28"/>
        </w:rPr>
        <w:t xml:space="preserve"> реализуются  20 муниципальных программ. В отчетном периоде реализуются 4 мероприятия, кассовое исполнение по</w:t>
      </w:r>
      <w:r w:rsidR="00F6207D" w:rsidRPr="00F6207D">
        <w:rPr>
          <w:sz w:val="28"/>
          <w:szCs w:val="28"/>
        </w:rPr>
        <w:t xml:space="preserve"> которым за </w:t>
      </w:r>
      <w:r w:rsidR="00C2652A">
        <w:rPr>
          <w:sz w:val="28"/>
          <w:szCs w:val="28"/>
        </w:rPr>
        <w:t>6</w:t>
      </w:r>
      <w:r w:rsidR="00F6207D" w:rsidRPr="00F6207D">
        <w:rPr>
          <w:sz w:val="28"/>
          <w:szCs w:val="28"/>
        </w:rPr>
        <w:t xml:space="preserve"> месяца составило </w:t>
      </w:r>
      <w:r w:rsidR="00C2652A">
        <w:rPr>
          <w:sz w:val="28"/>
          <w:szCs w:val="28"/>
        </w:rPr>
        <w:t>22</w:t>
      </w:r>
      <w:r w:rsidRPr="00F6207D">
        <w:rPr>
          <w:sz w:val="28"/>
          <w:szCs w:val="28"/>
        </w:rPr>
        <w:t xml:space="preserve">, </w:t>
      </w:r>
      <w:r w:rsidR="00C2652A">
        <w:rPr>
          <w:sz w:val="28"/>
          <w:szCs w:val="28"/>
        </w:rPr>
        <w:t>5354</w:t>
      </w:r>
      <w:r w:rsidRPr="00F6207D">
        <w:rPr>
          <w:sz w:val="28"/>
          <w:szCs w:val="28"/>
        </w:rPr>
        <w:t xml:space="preserve"> млн. рублей.</w:t>
      </w:r>
    </w:p>
    <w:p w:rsidR="00005794" w:rsidRPr="00DE4687" w:rsidRDefault="00005794" w:rsidP="00DE4687">
      <w:pPr>
        <w:pStyle w:val="70"/>
        <w:shd w:val="clear" w:color="auto" w:fill="auto"/>
        <w:tabs>
          <w:tab w:val="left" w:leader="underscore" w:pos="9410"/>
        </w:tabs>
        <w:spacing w:before="0" w:line="240" w:lineRule="auto"/>
        <w:ind w:firstLine="720"/>
        <w:rPr>
          <w:sz w:val="28"/>
          <w:szCs w:val="28"/>
        </w:rPr>
      </w:pPr>
    </w:p>
    <w:sectPr w:rsidR="00005794" w:rsidRPr="00DE4687" w:rsidSect="00055D99">
      <w:type w:val="continuous"/>
      <w:pgSz w:w="11905" w:h="16837"/>
      <w:pgMar w:top="993" w:right="587" w:bottom="1135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A8" w:rsidRDefault="008E15A8" w:rsidP="00AE64E1">
      <w:r>
        <w:separator/>
      </w:r>
    </w:p>
  </w:endnote>
  <w:endnote w:type="continuationSeparator" w:id="0">
    <w:p w:rsidR="008E15A8" w:rsidRDefault="008E15A8" w:rsidP="00A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A8" w:rsidRDefault="008E15A8" w:rsidP="00AE64E1">
      <w:r>
        <w:separator/>
      </w:r>
    </w:p>
  </w:footnote>
  <w:footnote w:type="continuationSeparator" w:id="0">
    <w:p w:rsidR="008E15A8" w:rsidRDefault="008E15A8" w:rsidP="00AE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D4AACC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A56232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530250D"/>
    <w:multiLevelType w:val="hybridMultilevel"/>
    <w:tmpl w:val="840C6592"/>
    <w:lvl w:ilvl="0" w:tplc="A3C65724">
      <w:start w:val="2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4">
    <w:nsid w:val="1A183496"/>
    <w:multiLevelType w:val="hybridMultilevel"/>
    <w:tmpl w:val="68AAA336"/>
    <w:lvl w:ilvl="0" w:tplc="F4922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268EE"/>
    <w:multiLevelType w:val="hybridMultilevel"/>
    <w:tmpl w:val="0F26A94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AA7AF7"/>
    <w:multiLevelType w:val="hybridMultilevel"/>
    <w:tmpl w:val="C28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03C2B"/>
    <w:multiLevelType w:val="hybridMultilevel"/>
    <w:tmpl w:val="68AAA336"/>
    <w:lvl w:ilvl="0" w:tplc="F4922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59647E"/>
    <w:multiLevelType w:val="hybridMultilevel"/>
    <w:tmpl w:val="68AAA336"/>
    <w:lvl w:ilvl="0" w:tplc="F4922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331391"/>
    <w:multiLevelType w:val="hybridMultilevel"/>
    <w:tmpl w:val="68AAA336"/>
    <w:lvl w:ilvl="0" w:tplc="F49226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545B99"/>
    <w:multiLevelType w:val="hybridMultilevel"/>
    <w:tmpl w:val="4502AE10"/>
    <w:lvl w:ilvl="0" w:tplc="0AE09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1"/>
    <w:rsid w:val="000007BE"/>
    <w:rsid w:val="00001927"/>
    <w:rsid w:val="00004CCA"/>
    <w:rsid w:val="00004F62"/>
    <w:rsid w:val="00005794"/>
    <w:rsid w:val="0000591B"/>
    <w:rsid w:val="00005C61"/>
    <w:rsid w:val="00006D12"/>
    <w:rsid w:val="00006FDF"/>
    <w:rsid w:val="0000773E"/>
    <w:rsid w:val="0001170C"/>
    <w:rsid w:val="00012444"/>
    <w:rsid w:val="000130E8"/>
    <w:rsid w:val="00020990"/>
    <w:rsid w:val="0002165C"/>
    <w:rsid w:val="00022D1A"/>
    <w:rsid w:val="00024D20"/>
    <w:rsid w:val="000250F0"/>
    <w:rsid w:val="000251B4"/>
    <w:rsid w:val="00026DCE"/>
    <w:rsid w:val="00031A09"/>
    <w:rsid w:val="00036C14"/>
    <w:rsid w:val="000414DE"/>
    <w:rsid w:val="00045788"/>
    <w:rsid w:val="00046760"/>
    <w:rsid w:val="00051557"/>
    <w:rsid w:val="00051795"/>
    <w:rsid w:val="00055D99"/>
    <w:rsid w:val="000610A1"/>
    <w:rsid w:val="00061156"/>
    <w:rsid w:val="000612FA"/>
    <w:rsid w:val="000621B2"/>
    <w:rsid w:val="00067A87"/>
    <w:rsid w:val="0007108D"/>
    <w:rsid w:val="00071AD6"/>
    <w:rsid w:val="000751E1"/>
    <w:rsid w:val="00080DCC"/>
    <w:rsid w:val="000822DC"/>
    <w:rsid w:val="00084735"/>
    <w:rsid w:val="00087078"/>
    <w:rsid w:val="0008743A"/>
    <w:rsid w:val="00091D0C"/>
    <w:rsid w:val="000945BD"/>
    <w:rsid w:val="000A6DB8"/>
    <w:rsid w:val="000B0314"/>
    <w:rsid w:val="000B293B"/>
    <w:rsid w:val="000B3B8E"/>
    <w:rsid w:val="000B3EB5"/>
    <w:rsid w:val="000B44BF"/>
    <w:rsid w:val="000B6DD3"/>
    <w:rsid w:val="000C1D73"/>
    <w:rsid w:val="000C1E92"/>
    <w:rsid w:val="000C5E79"/>
    <w:rsid w:val="000D09EC"/>
    <w:rsid w:val="000D1849"/>
    <w:rsid w:val="000D234A"/>
    <w:rsid w:val="000D3497"/>
    <w:rsid w:val="000D6504"/>
    <w:rsid w:val="000D6E69"/>
    <w:rsid w:val="000E0973"/>
    <w:rsid w:val="000E16ED"/>
    <w:rsid w:val="000E4C82"/>
    <w:rsid w:val="000E6826"/>
    <w:rsid w:val="000F3C48"/>
    <w:rsid w:val="000F5BC1"/>
    <w:rsid w:val="000F7411"/>
    <w:rsid w:val="00100F59"/>
    <w:rsid w:val="001011BD"/>
    <w:rsid w:val="0010516D"/>
    <w:rsid w:val="0011021B"/>
    <w:rsid w:val="00113112"/>
    <w:rsid w:val="001163DE"/>
    <w:rsid w:val="0011729A"/>
    <w:rsid w:val="001172D9"/>
    <w:rsid w:val="00121673"/>
    <w:rsid w:val="00124550"/>
    <w:rsid w:val="00127906"/>
    <w:rsid w:val="0013055D"/>
    <w:rsid w:val="00131A27"/>
    <w:rsid w:val="00140507"/>
    <w:rsid w:val="00151400"/>
    <w:rsid w:val="00153B03"/>
    <w:rsid w:val="001549B7"/>
    <w:rsid w:val="00156B6B"/>
    <w:rsid w:val="001634C5"/>
    <w:rsid w:val="0016418C"/>
    <w:rsid w:val="00164945"/>
    <w:rsid w:val="00164AD7"/>
    <w:rsid w:val="00182629"/>
    <w:rsid w:val="00192372"/>
    <w:rsid w:val="00192663"/>
    <w:rsid w:val="00193394"/>
    <w:rsid w:val="00193D67"/>
    <w:rsid w:val="00194E7E"/>
    <w:rsid w:val="001969C9"/>
    <w:rsid w:val="00197D57"/>
    <w:rsid w:val="001A22BF"/>
    <w:rsid w:val="001A422C"/>
    <w:rsid w:val="001A444F"/>
    <w:rsid w:val="001A7724"/>
    <w:rsid w:val="001B130E"/>
    <w:rsid w:val="001B23AD"/>
    <w:rsid w:val="001B5B77"/>
    <w:rsid w:val="001B6A27"/>
    <w:rsid w:val="001C0173"/>
    <w:rsid w:val="001C3C08"/>
    <w:rsid w:val="001C7076"/>
    <w:rsid w:val="001C7911"/>
    <w:rsid w:val="001D7584"/>
    <w:rsid w:val="001D7A69"/>
    <w:rsid w:val="001E0ACF"/>
    <w:rsid w:val="001E41A4"/>
    <w:rsid w:val="001E45E7"/>
    <w:rsid w:val="001E6D32"/>
    <w:rsid w:val="001E7EC4"/>
    <w:rsid w:val="00201357"/>
    <w:rsid w:val="00201F89"/>
    <w:rsid w:val="0020274F"/>
    <w:rsid w:val="002039F6"/>
    <w:rsid w:val="00211A7A"/>
    <w:rsid w:val="00212D22"/>
    <w:rsid w:val="0021311A"/>
    <w:rsid w:val="00213154"/>
    <w:rsid w:val="00213418"/>
    <w:rsid w:val="002166AC"/>
    <w:rsid w:val="00233FC1"/>
    <w:rsid w:val="00242D45"/>
    <w:rsid w:val="00243D74"/>
    <w:rsid w:val="00246D31"/>
    <w:rsid w:val="00251FE4"/>
    <w:rsid w:val="00253AAC"/>
    <w:rsid w:val="00261BEE"/>
    <w:rsid w:val="002650B6"/>
    <w:rsid w:val="00265719"/>
    <w:rsid w:val="002676CB"/>
    <w:rsid w:val="00272BA5"/>
    <w:rsid w:val="00275FC3"/>
    <w:rsid w:val="002811C9"/>
    <w:rsid w:val="00281D38"/>
    <w:rsid w:val="0028217F"/>
    <w:rsid w:val="0028272B"/>
    <w:rsid w:val="00290868"/>
    <w:rsid w:val="00292265"/>
    <w:rsid w:val="00292821"/>
    <w:rsid w:val="00293789"/>
    <w:rsid w:val="002940A4"/>
    <w:rsid w:val="0029516B"/>
    <w:rsid w:val="00296BA1"/>
    <w:rsid w:val="002975B2"/>
    <w:rsid w:val="002A037E"/>
    <w:rsid w:val="002A06DE"/>
    <w:rsid w:val="002A4487"/>
    <w:rsid w:val="002A46FC"/>
    <w:rsid w:val="002B08C8"/>
    <w:rsid w:val="002B113A"/>
    <w:rsid w:val="002B39B3"/>
    <w:rsid w:val="002C01E6"/>
    <w:rsid w:val="002C0CF3"/>
    <w:rsid w:val="002C0E2D"/>
    <w:rsid w:val="002C1A96"/>
    <w:rsid w:val="002C39FF"/>
    <w:rsid w:val="002C732A"/>
    <w:rsid w:val="002D484E"/>
    <w:rsid w:val="002E1172"/>
    <w:rsid w:val="002E6B4C"/>
    <w:rsid w:val="002F1FE4"/>
    <w:rsid w:val="002F42AD"/>
    <w:rsid w:val="002F51FC"/>
    <w:rsid w:val="002F5823"/>
    <w:rsid w:val="002F5FD6"/>
    <w:rsid w:val="002F7722"/>
    <w:rsid w:val="0030026D"/>
    <w:rsid w:val="003009D6"/>
    <w:rsid w:val="00301258"/>
    <w:rsid w:val="003046AF"/>
    <w:rsid w:val="00314217"/>
    <w:rsid w:val="00314D6F"/>
    <w:rsid w:val="00317DD7"/>
    <w:rsid w:val="00325063"/>
    <w:rsid w:val="003256C7"/>
    <w:rsid w:val="0033214B"/>
    <w:rsid w:val="00336469"/>
    <w:rsid w:val="0033673B"/>
    <w:rsid w:val="003372B8"/>
    <w:rsid w:val="00341014"/>
    <w:rsid w:val="00344419"/>
    <w:rsid w:val="00345D46"/>
    <w:rsid w:val="0035253D"/>
    <w:rsid w:val="003546D0"/>
    <w:rsid w:val="00355FED"/>
    <w:rsid w:val="003637B6"/>
    <w:rsid w:val="003661DC"/>
    <w:rsid w:val="0036759D"/>
    <w:rsid w:val="00371E88"/>
    <w:rsid w:val="0038086C"/>
    <w:rsid w:val="003828DB"/>
    <w:rsid w:val="00382DC4"/>
    <w:rsid w:val="00383A2C"/>
    <w:rsid w:val="003947F9"/>
    <w:rsid w:val="003965E3"/>
    <w:rsid w:val="0039694B"/>
    <w:rsid w:val="003A0D89"/>
    <w:rsid w:val="003A0E8E"/>
    <w:rsid w:val="003A1CBC"/>
    <w:rsid w:val="003A2544"/>
    <w:rsid w:val="003A61F5"/>
    <w:rsid w:val="003A7233"/>
    <w:rsid w:val="003A79AE"/>
    <w:rsid w:val="003A7CC7"/>
    <w:rsid w:val="003B09C4"/>
    <w:rsid w:val="003B2770"/>
    <w:rsid w:val="003B2FAD"/>
    <w:rsid w:val="003B3496"/>
    <w:rsid w:val="003B5113"/>
    <w:rsid w:val="003B5E54"/>
    <w:rsid w:val="003B7CF2"/>
    <w:rsid w:val="003C7F85"/>
    <w:rsid w:val="003D3047"/>
    <w:rsid w:val="003D6EDC"/>
    <w:rsid w:val="003E0FD7"/>
    <w:rsid w:val="003E1FFA"/>
    <w:rsid w:val="003E6A62"/>
    <w:rsid w:val="003E7311"/>
    <w:rsid w:val="003F10AA"/>
    <w:rsid w:val="003F145A"/>
    <w:rsid w:val="003F18E8"/>
    <w:rsid w:val="003F46AC"/>
    <w:rsid w:val="003F4B9A"/>
    <w:rsid w:val="003F636C"/>
    <w:rsid w:val="003F77CF"/>
    <w:rsid w:val="003F7BFC"/>
    <w:rsid w:val="00401358"/>
    <w:rsid w:val="00401BE2"/>
    <w:rsid w:val="00403A8D"/>
    <w:rsid w:val="004048C4"/>
    <w:rsid w:val="00406500"/>
    <w:rsid w:val="004126A8"/>
    <w:rsid w:val="004143BA"/>
    <w:rsid w:val="00415994"/>
    <w:rsid w:val="00421753"/>
    <w:rsid w:val="004225D8"/>
    <w:rsid w:val="00425F1B"/>
    <w:rsid w:val="00426144"/>
    <w:rsid w:val="00426395"/>
    <w:rsid w:val="00426707"/>
    <w:rsid w:val="004320E7"/>
    <w:rsid w:val="00433C20"/>
    <w:rsid w:val="00434FBC"/>
    <w:rsid w:val="00437BCE"/>
    <w:rsid w:val="004412AC"/>
    <w:rsid w:val="00442173"/>
    <w:rsid w:val="00442D19"/>
    <w:rsid w:val="004454B6"/>
    <w:rsid w:val="0044588C"/>
    <w:rsid w:val="00446045"/>
    <w:rsid w:val="00450E55"/>
    <w:rsid w:val="0045742F"/>
    <w:rsid w:val="00457707"/>
    <w:rsid w:val="0046055B"/>
    <w:rsid w:val="00461E66"/>
    <w:rsid w:val="0046330A"/>
    <w:rsid w:val="00463BC7"/>
    <w:rsid w:val="00464C57"/>
    <w:rsid w:val="00465A8D"/>
    <w:rsid w:val="00467B43"/>
    <w:rsid w:val="004747F9"/>
    <w:rsid w:val="00482919"/>
    <w:rsid w:val="00482CDF"/>
    <w:rsid w:val="00483E5A"/>
    <w:rsid w:val="00490730"/>
    <w:rsid w:val="00490CFD"/>
    <w:rsid w:val="00491ABE"/>
    <w:rsid w:val="004963C6"/>
    <w:rsid w:val="004A15FE"/>
    <w:rsid w:val="004A2318"/>
    <w:rsid w:val="004A33C9"/>
    <w:rsid w:val="004A7D18"/>
    <w:rsid w:val="004B2EC4"/>
    <w:rsid w:val="004B385A"/>
    <w:rsid w:val="004B3C5A"/>
    <w:rsid w:val="004B4E50"/>
    <w:rsid w:val="004B63DA"/>
    <w:rsid w:val="004B685A"/>
    <w:rsid w:val="004B7A66"/>
    <w:rsid w:val="004B7F4D"/>
    <w:rsid w:val="004C11EA"/>
    <w:rsid w:val="004C3F91"/>
    <w:rsid w:val="004C4396"/>
    <w:rsid w:val="004C5FB7"/>
    <w:rsid w:val="004D1272"/>
    <w:rsid w:val="004D38B5"/>
    <w:rsid w:val="004D7E53"/>
    <w:rsid w:val="004E289A"/>
    <w:rsid w:val="004F3FAF"/>
    <w:rsid w:val="004F4620"/>
    <w:rsid w:val="00510A25"/>
    <w:rsid w:val="00515B39"/>
    <w:rsid w:val="00516081"/>
    <w:rsid w:val="00521C56"/>
    <w:rsid w:val="00522760"/>
    <w:rsid w:val="00522E59"/>
    <w:rsid w:val="00524394"/>
    <w:rsid w:val="0052575C"/>
    <w:rsid w:val="005276DE"/>
    <w:rsid w:val="0053080F"/>
    <w:rsid w:val="00535850"/>
    <w:rsid w:val="005402B6"/>
    <w:rsid w:val="00544995"/>
    <w:rsid w:val="00545C30"/>
    <w:rsid w:val="00547E64"/>
    <w:rsid w:val="005511AC"/>
    <w:rsid w:val="00560543"/>
    <w:rsid w:val="00563108"/>
    <w:rsid w:val="0056583F"/>
    <w:rsid w:val="00567410"/>
    <w:rsid w:val="0057349D"/>
    <w:rsid w:val="0057439B"/>
    <w:rsid w:val="0057663F"/>
    <w:rsid w:val="00577721"/>
    <w:rsid w:val="0057795E"/>
    <w:rsid w:val="0058041C"/>
    <w:rsid w:val="00581810"/>
    <w:rsid w:val="00583021"/>
    <w:rsid w:val="005863CB"/>
    <w:rsid w:val="0059248B"/>
    <w:rsid w:val="005949D0"/>
    <w:rsid w:val="005A2A68"/>
    <w:rsid w:val="005A49CE"/>
    <w:rsid w:val="005A7B17"/>
    <w:rsid w:val="005B246B"/>
    <w:rsid w:val="005B6B31"/>
    <w:rsid w:val="005C1B2A"/>
    <w:rsid w:val="005C3B99"/>
    <w:rsid w:val="005C4476"/>
    <w:rsid w:val="005C78ED"/>
    <w:rsid w:val="005D6A75"/>
    <w:rsid w:val="005E1898"/>
    <w:rsid w:val="005E189B"/>
    <w:rsid w:val="005E1F4D"/>
    <w:rsid w:val="005E347F"/>
    <w:rsid w:val="005E3BC2"/>
    <w:rsid w:val="005E444B"/>
    <w:rsid w:val="005E5089"/>
    <w:rsid w:val="005F0F82"/>
    <w:rsid w:val="005F4537"/>
    <w:rsid w:val="005F6E7A"/>
    <w:rsid w:val="005F6F36"/>
    <w:rsid w:val="00602BB6"/>
    <w:rsid w:val="006037A3"/>
    <w:rsid w:val="00616D56"/>
    <w:rsid w:val="006178F5"/>
    <w:rsid w:val="00620B7F"/>
    <w:rsid w:val="006228E1"/>
    <w:rsid w:val="006232A7"/>
    <w:rsid w:val="0062524D"/>
    <w:rsid w:val="00625778"/>
    <w:rsid w:val="00625891"/>
    <w:rsid w:val="00627803"/>
    <w:rsid w:val="00630E40"/>
    <w:rsid w:val="0063481E"/>
    <w:rsid w:val="006377CA"/>
    <w:rsid w:val="006406CD"/>
    <w:rsid w:val="0064457E"/>
    <w:rsid w:val="00646E2F"/>
    <w:rsid w:val="0064749D"/>
    <w:rsid w:val="00647842"/>
    <w:rsid w:val="00650382"/>
    <w:rsid w:val="00652E60"/>
    <w:rsid w:val="006550A5"/>
    <w:rsid w:val="00656330"/>
    <w:rsid w:val="00656EF1"/>
    <w:rsid w:val="00657127"/>
    <w:rsid w:val="0066019D"/>
    <w:rsid w:val="006606E0"/>
    <w:rsid w:val="0066112F"/>
    <w:rsid w:val="006614BD"/>
    <w:rsid w:val="00661858"/>
    <w:rsid w:val="00666998"/>
    <w:rsid w:val="006727FE"/>
    <w:rsid w:val="00674BEA"/>
    <w:rsid w:val="00686273"/>
    <w:rsid w:val="0069229F"/>
    <w:rsid w:val="006934B2"/>
    <w:rsid w:val="006935CB"/>
    <w:rsid w:val="00693F62"/>
    <w:rsid w:val="00694D02"/>
    <w:rsid w:val="00694DD1"/>
    <w:rsid w:val="0069566A"/>
    <w:rsid w:val="00697773"/>
    <w:rsid w:val="006A27D0"/>
    <w:rsid w:val="006A2DCC"/>
    <w:rsid w:val="006A51A5"/>
    <w:rsid w:val="006A6432"/>
    <w:rsid w:val="006B3817"/>
    <w:rsid w:val="006B4E34"/>
    <w:rsid w:val="006B5035"/>
    <w:rsid w:val="006B6D3A"/>
    <w:rsid w:val="006C2145"/>
    <w:rsid w:val="006D00C8"/>
    <w:rsid w:val="006D05D6"/>
    <w:rsid w:val="006D08AD"/>
    <w:rsid w:val="006D2232"/>
    <w:rsid w:val="006D43F4"/>
    <w:rsid w:val="006D65CE"/>
    <w:rsid w:val="006E18E4"/>
    <w:rsid w:val="006E1EFE"/>
    <w:rsid w:val="006E3484"/>
    <w:rsid w:val="006E3C73"/>
    <w:rsid w:val="006E56F0"/>
    <w:rsid w:val="006E588C"/>
    <w:rsid w:val="006E6E04"/>
    <w:rsid w:val="006F42B3"/>
    <w:rsid w:val="006F476D"/>
    <w:rsid w:val="006F4F93"/>
    <w:rsid w:val="006F612D"/>
    <w:rsid w:val="006F6D90"/>
    <w:rsid w:val="00704A80"/>
    <w:rsid w:val="00706C63"/>
    <w:rsid w:val="00707E0B"/>
    <w:rsid w:val="0071081E"/>
    <w:rsid w:val="00711231"/>
    <w:rsid w:val="00711D3A"/>
    <w:rsid w:val="00711DB3"/>
    <w:rsid w:val="007128D8"/>
    <w:rsid w:val="0072134B"/>
    <w:rsid w:val="00722874"/>
    <w:rsid w:val="00722EED"/>
    <w:rsid w:val="00725151"/>
    <w:rsid w:val="00726150"/>
    <w:rsid w:val="0073328A"/>
    <w:rsid w:val="0073333A"/>
    <w:rsid w:val="007358A2"/>
    <w:rsid w:val="00737F30"/>
    <w:rsid w:val="0074221D"/>
    <w:rsid w:val="00742867"/>
    <w:rsid w:val="00743D56"/>
    <w:rsid w:val="007452C1"/>
    <w:rsid w:val="00751158"/>
    <w:rsid w:val="0075500C"/>
    <w:rsid w:val="00756025"/>
    <w:rsid w:val="00774FA9"/>
    <w:rsid w:val="0077516C"/>
    <w:rsid w:val="00776CB2"/>
    <w:rsid w:val="007806A7"/>
    <w:rsid w:val="00782A34"/>
    <w:rsid w:val="00782ABE"/>
    <w:rsid w:val="00783C74"/>
    <w:rsid w:val="007861CF"/>
    <w:rsid w:val="007870A8"/>
    <w:rsid w:val="00787A73"/>
    <w:rsid w:val="00787E45"/>
    <w:rsid w:val="00791DCF"/>
    <w:rsid w:val="00793E35"/>
    <w:rsid w:val="00794845"/>
    <w:rsid w:val="00795344"/>
    <w:rsid w:val="007A1CC6"/>
    <w:rsid w:val="007A2A59"/>
    <w:rsid w:val="007A5C92"/>
    <w:rsid w:val="007B0940"/>
    <w:rsid w:val="007B16D2"/>
    <w:rsid w:val="007B3FE7"/>
    <w:rsid w:val="007C25CD"/>
    <w:rsid w:val="007C2A2B"/>
    <w:rsid w:val="007C3440"/>
    <w:rsid w:val="007C4279"/>
    <w:rsid w:val="007C4912"/>
    <w:rsid w:val="007C4AAA"/>
    <w:rsid w:val="007D323D"/>
    <w:rsid w:val="007D3A57"/>
    <w:rsid w:val="007D3FE1"/>
    <w:rsid w:val="007D4EBF"/>
    <w:rsid w:val="007D553E"/>
    <w:rsid w:val="007D5BBE"/>
    <w:rsid w:val="007E0ACF"/>
    <w:rsid w:val="007E293B"/>
    <w:rsid w:val="007E42B2"/>
    <w:rsid w:val="007E61D1"/>
    <w:rsid w:val="007E6B1B"/>
    <w:rsid w:val="007F1410"/>
    <w:rsid w:val="007F28BA"/>
    <w:rsid w:val="007F2D95"/>
    <w:rsid w:val="007F3FCE"/>
    <w:rsid w:val="007F496C"/>
    <w:rsid w:val="00800128"/>
    <w:rsid w:val="0080147C"/>
    <w:rsid w:val="008107EA"/>
    <w:rsid w:val="00814B65"/>
    <w:rsid w:val="00815789"/>
    <w:rsid w:val="00816266"/>
    <w:rsid w:val="0082373E"/>
    <w:rsid w:val="00824B00"/>
    <w:rsid w:val="00824F08"/>
    <w:rsid w:val="008275DE"/>
    <w:rsid w:val="00827CC7"/>
    <w:rsid w:val="00834D02"/>
    <w:rsid w:val="00837EFE"/>
    <w:rsid w:val="00841EF5"/>
    <w:rsid w:val="00854EF7"/>
    <w:rsid w:val="008572B2"/>
    <w:rsid w:val="00861022"/>
    <w:rsid w:val="00861B95"/>
    <w:rsid w:val="00861FCB"/>
    <w:rsid w:val="00862021"/>
    <w:rsid w:val="00862B08"/>
    <w:rsid w:val="00863986"/>
    <w:rsid w:val="00864373"/>
    <w:rsid w:val="00865B53"/>
    <w:rsid w:val="0087123F"/>
    <w:rsid w:val="00871BA8"/>
    <w:rsid w:val="00872E49"/>
    <w:rsid w:val="008737F9"/>
    <w:rsid w:val="0087416A"/>
    <w:rsid w:val="00896C4B"/>
    <w:rsid w:val="008A0979"/>
    <w:rsid w:val="008A5540"/>
    <w:rsid w:val="008A713B"/>
    <w:rsid w:val="008B170D"/>
    <w:rsid w:val="008B555E"/>
    <w:rsid w:val="008C2571"/>
    <w:rsid w:val="008C431A"/>
    <w:rsid w:val="008C5396"/>
    <w:rsid w:val="008C64D0"/>
    <w:rsid w:val="008D1B98"/>
    <w:rsid w:val="008D1EA5"/>
    <w:rsid w:val="008D3107"/>
    <w:rsid w:val="008D3FD8"/>
    <w:rsid w:val="008D645E"/>
    <w:rsid w:val="008D71CA"/>
    <w:rsid w:val="008D738D"/>
    <w:rsid w:val="008D7498"/>
    <w:rsid w:val="008E0D3E"/>
    <w:rsid w:val="008E15A8"/>
    <w:rsid w:val="008E3107"/>
    <w:rsid w:val="008E58C1"/>
    <w:rsid w:val="008F394C"/>
    <w:rsid w:val="008F74CE"/>
    <w:rsid w:val="008F7633"/>
    <w:rsid w:val="0090106B"/>
    <w:rsid w:val="009030AA"/>
    <w:rsid w:val="0090486D"/>
    <w:rsid w:val="0090487B"/>
    <w:rsid w:val="00904916"/>
    <w:rsid w:val="00906E1F"/>
    <w:rsid w:val="00911C5F"/>
    <w:rsid w:val="00912181"/>
    <w:rsid w:val="009123EF"/>
    <w:rsid w:val="00913754"/>
    <w:rsid w:val="00914AFD"/>
    <w:rsid w:val="00916F69"/>
    <w:rsid w:val="00917D55"/>
    <w:rsid w:val="00921DAA"/>
    <w:rsid w:val="00923384"/>
    <w:rsid w:val="00923B4E"/>
    <w:rsid w:val="009308F7"/>
    <w:rsid w:val="00930BB0"/>
    <w:rsid w:val="00931964"/>
    <w:rsid w:val="0093246C"/>
    <w:rsid w:val="00933499"/>
    <w:rsid w:val="00937021"/>
    <w:rsid w:val="00944B05"/>
    <w:rsid w:val="00944B3F"/>
    <w:rsid w:val="0094672F"/>
    <w:rsid w:val="00946A45"/>
    <w:rsid w:val="00947550"/>
    <w:rsid w:val="00950435"/>
    <w:rsid w:val="0095062F"/>
    <w:rsid w:val="0095395A"/>
    <w:rsid w:val="00955923"/>
    <w:rsid w:val="009563F3"/>
    <w:rsid w:val="009641C7"/>
    <w:rsid w:val="00967A65"/>
    <w:rsid w:val="00970325"/>
    <w:rsid w:val="009704EC"/>
    <w:rsid w:val="00970879"/>
    <w:rsid w:val="00970E2D"/>
    <w:rsid w:val="00970FAA"/>
    <w:rsid w:val="00971CD7"/>
    <w:rsid w:val="009737BC"/>
    <w:rsid w:val="00977687"/>
    <w:rsid w:val="00980AC1"/>
    <w:rsid w:val="0098277E"/>
    <w:rsid w:val="00983185"/>
    <w:rsid w:val="009900FF"/>
    <w:rsid w:val="0099187E"/>
    <w:rsid w:val="00993185"/>
    <w:rsid w:val="00994F7E"/>
    <w:rsid w:val="0099665B"/>
    <w:rsid w:val="009A18C8"/>
    <w:rsid w:val="009A2E57"/>
    <w:rsid w:val="009A4FD0"/>
    <w:rsid w:val="009B2868"/>
    <w:rsid w:val="009B3F29"/>
    <w:rsid w:val="009B53D6"/>
    <w:rsid w:val="009C17E5"/>
    <w:rsid w:val="009C1852"/>
    <w:rsid w:val="009C4F86"/>
    <w:rsid w:val="009C79F3"/>
    <w:rsid w:val="009D2F0A"/>
    <w:rsid w:val="009D39C1"/>
    <w:rsid w:val="009D413E"/>
    <w:rsid w:val="009D5FCB"/>
    <w:rsid w:val="009E113D"/>
    <w:rsid w:val="009E5039"/>
    <w:rsid w:val="009E5B00"/>
    <w:rsid w:val="009E6F38"/>
    <w:rsid w:val="009F081D"/>
    <w:rsid w:val="009F7FAC"/>
    <w:rsid w:val="00A10DC5"/>
    <w:rsid w:val="00A2029B"/>
    <w:rsid w:val="00A252EC"/>
    <w:rsid w:val="00A2618D"/>
    <w:rsid w:val="00A27802"/>
    <w:rsid w:val="00A30C2B"/>
    <w:rsid w:val="00A328F6"/>
    <w:rsid w:val="00A34A3B"/>
    <w:rsid w:val="00A35176"/>
    <w:rsid w:val="00A35858"/>
    <w:rsid w:val="00A4736B"/>
    <w:rsid w:val="00A50E5A"/>
    <w:rsid w:val="00A5143D"/>
    <w:rsid w:val="00A5359E"/>
    <w:rsid w:val="00A56736"/>
    <w:rsid w:val="00A60A0F"/>
    <w:rsid w:val="00A61D86"/>
    <w:rsid w:val="00A713FE"/>
    <w:rsid w:val="00A7363F"/>
    <w:rsid w:val="00A75DF3"/>
    <w:rsid w:val="00A766D9"/>
    <w:rsid w:val="00A82A3E"/>
    <w:rsid w:val="00A82AF7"/>
    <w:rsid w:val="00A82B49"/>
    <w:rsid w:val="00A834D4"/>
    <w:rsid w:val="00A8421A"/>
    <w:rsid w:val="00A87AFF"/>
    <w:rsid w:val="00A914F6"/>
    <w:rsid w:val="00A9216C"/>
    <w:rsid w:val="00A95571"/>
    <w:rsid w:val="00A96F69"/>
    <w:rsid w:val="00AA14C4"/>
    <w:rsid w:val="00AA248B"/>
    <w:rsid w:val="00AA2D31"/>
    <w:rsid w:val="00AA59EB"/>
    <w:rsid w:val="00AA7272"/>
    <w:rsid w:val="00AB0DC0"/>
    <w:rsid w:val="00AB1EFB"/>
    <w:rsid w:val="00AB6DD4"/>
    <w:rsid w:val="00AC2730"/>
    <w:rsid w:val="00AC327C"/>
    <w:rsid w:val="00AC377F"/>
    <w:rsid w:val="00AC46A9"/>
    <w:rsid w:val="00AD01F1"/>
    <w:rsid w:val="00AD2CA8"/>
    <w:rsid w:val="00AD407C"/>
    <w:rsid w:val="00AD63F2"/>
    <w:rsid w:val="00AD6743"/>
    <w:rsid w:val="00AE0A4F"/>
    <w:rsid w:val="00AE5D5D"/>
    <w:rsid w:val="00AE64E1"/>
    <w:rsid w:val="00AF236F"/>
    <w:rsid w:val="00AF301B"/>
    <w:rsid w:val="00AF5285"/>
    <w:rsid w:val="00AF7DE1"/>
    <w:rsid w:val="00B0288E"/>
    <w:rsid w:val="00B03594"/>
    <w:rsid w:val="00B035DB"/>
    <w:rsid w:val="00B05C0B"/>
    <w:rsid w:val="00B1328B"/>
    <w:rsid w:val="00B14438"/>
    <w:rsid w:val="00B14B62"/>
    <w:rsid w:val="00B177BF"/>
    <w:rsid w:val="00B23822"/>
    <w:rsid w:val="00B24AC3"/>
    <w:rsid w:val="00B2650E"/>
    <w:rsid w:val="00B303E8"/>
    <w:rsid w:val="00B31271"/>
    <w:rsid w:val="00B3251D"/>
    <w:rsid w:val="00B34538"/>
    <w:rsid w:val="00B369D6"/>
    <w:rsid w:val="00B37D43"/>
    <w:rsid w:val="00B40976"/>
    <w:rsid w:val="00B475B9"/>
    <w:rsid w:val="00B5142D"/>
    <w:rsid w:val="00B527F7"/>
    <w:rsid w:val="00B5412A"/>
    <w:rsid w:val="00B543D3"/>
    <w:rsid w:val="00B5507B"/>
    <w:rsid w:val="00B56DF2"/>
    <w:rsid w:val="00B72971"/>
    <w:rsid w:val="00B74B97"/>
    <w:rsid w:val="00B74D1E"/>
    <w:rsid w:val="00B762BF"/>
    <w:rsid w:val="00B820A5"/>
    <w:rsid w:val="00B82473"/>
    <w:rsid w:val="00B85CB5"/>
    <w:rsid w:val="00B87827"/>
    <w:rsid w:val="00B9245E"/>
    <w:rsid w:val="00B968AB"/>
    <w:rsid w:val="00B977F3"/>
    <w:rsid w:val="00B97B45"/>
    <w:rsid w:val="00BA2565"/>
    <w:rsid w:val="00BA738D"/>
    <w:rsid w:val="00BB70D9"/>
    <w:rsid w:val="00BC1F8C"/>
    <w:rsid w:val="00BC2D3E"/>
    <w:rsid w:val="00BD1844"/>
    <w:rsid w:val="00BD235B"/>
    <w:rsid w:val="00BD560A"/>
    <w:rsid w:val="00BD7104"/>
    <w:rsid w:val="00BE5B50"/>
    <w:rsid w:val="00BF1049"/>
    <w:rsid w:val="00BF4EDD"/>
    <w:rsid w:val="00BF509C"/>
    <w:rsid w:val="00BF687C"/>
    <w:rsid w:val="00C00262"/>
    <w:rsid w:val="00C00577"/>
    <w:rsid w:val="00C12088"/>
    <w:rsid w:val="00C21C05"/>
    <w:rsid w:val="00C225C5"/>
    <w:rsid w:val="00C249E9"/>
    <w:rsid w:val="00C2556E"/>
    <w:rsid w:val="00C2652A"/>
    <w:rsid w:val="00C30794"/>
    <w:rsid w:val="00C3087D"/>
    <w:rsid w:val="00C31D8A"/>
    <w:rsid w:val="00C322ED"/>
    <w:rsid w:val="00C3254F"/>
    <w:rsid w:val="00C33F67"/>
    <w:rsid w:val="00C33FA8"/>
    <w:rsid w:val="00C41AA6"/>
    <w:rsid w:val="00C4548F"/>
    <w:rsid w:val="00C533F1"/>
    <w:rsid w:val="00C54656"/>
    <w:rsid w:val="00C5715D"/>
    <w:rsid w:val="00C579FC"/>
    <w:rsid w:val="00C61553"/>
    <w:rsid w:val="00C62274"/>
    <w:rsid w:val="00C62DF2"/>
    <w:rsid w:val="00C670A7"/>
    <w:rsid w:val="00C67BAC"/>
    <w:rsid w:val="00C715D5"/>
    <w:rsid w:val="00C74350"/>
    <w:rsid w:val="00C75999"/>
    <w:rsid w:val="00C82BE0"/>
    <w:rsid w:val="00C90683"/>
    <w:rsid w:val="00C90DD3"/>
    <w:rsid w:val="00C96CC8"/>
    <w:rsid w:val="00CA0B9C"/>
    <w:rsid w:val="00CA2937"/>
    <w:rsid w:val="00CA4188"/>
    <w:rsid w:val="00CA4A6E"/>
    <w:rsid w:val="00CA50CF"/>
    <w:rsid w:val="00CB0FA8"/>
    <w:rsid w:val="00CB35DA"/>
    <w:rsid w:val="00CB560E"/>
    <w:rsid w:val="00CB6FB6"/>
    <w:rsid w:val="00CC3E56"/>
    <w:rsid w:val="00CC5C3A"/>
    <w:rsid w:val="00CC700B"/>
    <w:rsid w:val="00CD0A02"/>
    <w:rsid w:val="00CD4505"/>
    <w:rsid w:val="00CD61D4"/>
    <w:rsid w:val="00CD75E4"/>
    <w:rsid w:val="00CE08E2"/>
    <w:rsid w:val="00CE23BE"/>
    <w:rsid w:val="00CE4344"/>
    <w:rsid w:val="00CE6EB8"/>
    <w:rsid w:val="00CE7462"/>
    <w:rsid w:val="00CE7C2F"/>
    <w:rsid w:val="00CE7F2F"/>
    <w:rsid w:val="00CF025F"/>
    <w:rsid w:val="00D00742"/>
    <w:rsid w:val="00D00FEE"/>
    <w:rsid w:val="00D05D6E"/>
    <w:rsid w:val="00D0656A"/>
    <w:rsid w:val="00D12976"/>
    <w:rsid w:val="00D202C1"/>
    <w:rsid w:val="00D208FC"/>
    <w:rsid w:val="00D21008"/>
    <w:rsid w:val="00D2149A"/>
    <w:rsid w:val="00D22EBF"/>
    <w:rsid w:val="00D254CC"/>
    <w:rsid w:val="00D2565E"/>
    <w:rsid w:val="00D26F93"/>
    <w:rsid w:val="00D34DBE"/>
    <w:rsid w:val="00D43B05"/>
    <w:rsid w:val="00D50EEF"/>
    <w:rsid w:val="00D5335D"/>
    <w:rsid w:val="00D536E3"/>
    <w:rsid w:val="00D53718"/>
    <w:rsid w:val="00D614BF"/>
    <w:rsid w:val="00D6444D"/>
    <w:rsid w:val="00D6463E"/>
    <w:rsid w:val="00D64D05"/>
    <w:rsid w:val="00D64F89"/>
    <w:rsid w:val="00D664AB"/>
    <w:rsid w:val="00D66E75"/>
    <w:rsid w:val="00D7265E"/>
    <w:rsid w:val="00D739C9"/>
    <w:rsid w:val="00D757E2"/>
    <w:rsid w:val="00D75A3F"/>
    <w:rsid w:val="00D82378"/>
    <w:rsid w:val="00D85FBD"/>
    <w:rsid w:val="00D91C49"/>
    <w:rsid w:val="00D963A6"/>
    <w:rsid w:val="00D975A9"/>
    <w:rsid w:val="00DA13F9"/>
    <w:rsid w:val="00DA161B"/>
    <w:rsid w:val="00DA1B0F"/>
    <w:rsid w:val="00DA2A4A"/>
    <w:rsid w:val="00DA4224"/>
    <w:rsid w:val="00DA4603"/>
    <w:rsid w:val="00DA463E"/>
    <w:rsid w:val="00DA4ADD"/>
    <w:rsid w:val="00DB03A8"/>
    <w:rsid w:val="00DB29D5"/>
    <w:rsid w:val="00DB4D6E"/>
    <w:rsid w:val="00DC32C4"/>
    <w:rsid w:val="00DC3B16"/>
    <w:rsid w:val="00DC5127"/>
    <w:rsid w:val="00DC5C55"/>
    <w:rsid w:val="00DC74A4"/>
    <w:rsid w:val="00DC7939"/>
    <w:rsid w:val="00DD2508"/>
    <w:rsid w:val="00DD315F"/>
    <w:rsid w:val="00DD5C18"/>
    <w:rsid w:val="00DE01A3"/>
    <w:rsid w:val="00DE0646"/>
    <w:rsid w:val="00DE2AD7"/>
    <w:rsid w:val="00DE3FD7"/>
    <w:rsid w:val="00DE4687"/>
    <w:rsid w:val="00DF3297"/>
    <w:rsid w:val="00DF561E"/>
    <w:rsid w:val="00E02751"/>
    <w:rsid w:val="00E05D40"/>
    <w:rsid w:val="00E07367"/>
    <w:rsid w:val="00E07421"/>
    <w:rsid w:val="00E121F4"/>
    <w:rsid w:val="00E126F6"/>
    <w:rsid w:val="00E1683A"/>
    <w:rsid w:val="00E16D9A"/>
    <w:rsid w:val="00E219EF"/>
    <w:rsid w:val="00E21F43"/>
    <w:rsid w:val="00E2564F"/>
    <w:rsid w:val="00E278A2"/>
    <w:rsid w:val="00E34107"/>
    <w:rsid w:val="00E3764B"/>
    <w:rsid w:val="00E37CAD"/>
    <w:rsid w:val="00E43882"/>
    <w:rsid w:val="00E45189"/>
    <w:rsid w:val="00E4543C"/>
    <w:rsid w:val="00E45508"/>
    <w:rsid w:val="00E458C0"/>
    <w:rsid w:val="00E4734D"/>
    <w:rsid w:val="00E47DB0"/>
    <w:rsid w:val="00E5131D"/>
    <w:rsid w:val="00E537C7"/>
    <w:rsid w:val="00E54267"/>
    <w:rsid w:val="00E57B84"/>
    <w:rsid w:val="00E67089"/>
    <w:rsid w:val="00E723CD"/>
    <w:rsid w:val="00E73032"/>
    <w:rsid w:val="00E730DC"/>
    <w:rsid w:val="00E75C60"/>
    <w:rsid w:val="00E76CC6"/>
    <w:rsid w:val="00E84662"/>
    <w:rsid w:val="00E869B6"/>
    <w:rsid w:val="00E8775F"/>
    <w:rsid w:val="00E91ED3"/>
    <w:rsid w:val="00E93B2B"/>
    <w:rsid w:val="00E97073"/>
    <w:rsid w:val="00EA064D"/>
    <w:rsid w:val="00EA0B3D"/>
    <w:rsid w:val="00EA19A2"/>
    <w:rsid w:val="00EA211F"/>
    <w:rsid w:val="00EA25B3"/>
    <w:rsid w:val="00EA3481"/>
    <w:rsid w:val="00EA34EA"/>
    <w:rsid w:val="00EA4A15"/>
    <w:rsid w:val="00EA4CBF"/>
    <w:rsid w:val="00EA4F46"/>
    <w:rsid w:val="00EA5D51"/>
    <w:rsid w:val="00EB3E6B"/>
    <w:rsid w:val="00EB4245"/>
    <w:rsid w:val="00EB622A"/>
    <w:rsid w:val="00EB76DA"/>
    <w:rsid w:val="00EC0CE8"/>
    <w:rsid w:val="00EC4EF4"/>
    <w:rsid w:val="00EC5000"/>
    <w:rsid w:val="00EC7BD2"/>
    <w:rsid w:val="00ED3ACB"/>
    <w:rsid w:val="00ED510C"/>
    <w:rsid w:val="00EE1754"/>
    <w:rsid w:val="00EE371A"/>
    <w:rsid w:val="00EE5CD2"/>
    <w:rsid w:val="00EF754A"/>
    <w:rsid w:val="00F02448"/>
    <w:rsid w:val="00F107DB"/>
    <w:rsid w:val="00F12E6D"/>
    <w:rsid w:val="00F13B10"/>
    <w:rsid w:val="00F20D0B"/>
    <w:rsid w:val="00F22E08"/>
    <w:rsid w:val="00F2326C"/>
    <w:rsid w:val="00F26966"/>
    <w:rsid w:val="00F27052"/>
    <w:rsid w:val="00F3137D"/>
    <w:rsid w:val="00F31B83"/>
    <w:rsid w:val="00F346C9"/>
    <w:rsid w:val="00F35678"/>
    <w:rsid w:val="00F360E8"/>
    <w:rsid w:val="00F36C24"/>
    <w:rsid w:val="00F37149"/>
    <w:rsid w:val="00F403AC"/>
    <w:rsid w:val="00F4235F"/>
    <w:rsid w:val="00F42C8B"/>
    <w:rsid w:val="00F4525F"/>
    <w:rsid w:val="00F50B79"/>
    <w:rsid w:val="00F50CA2"/>
    <w:rsid w:val="00F54ABC"/>
    <w:rsid w:val="00F55570"/>
    <w:rsid w:val="00F5691E"/>
    <w:rsid w:val="00F56BA4"/>
    <w:rsid w:val="00F6207D"/>
    <w:rsid w:val="00F62D8C"/>
    <w:rsid w:val="00F66A3B"/>
    <w:rsid w:val="00F66AA0"/>
    <w:rsid w:val="00F67DE6"/>
    <w:rsid w:val="00F719A6"/>
    <w:rsid w:val="00F72B25"/>
    <w:rsid w:val="00F75411"/>
    <w:rsid w:val="00F7622D"/>
    <w:rsid w:val="00F76E11"/>
    <w:rsid w:val="00F80A18"/>
    <w:rsid w:val="00F82321"/>
    <w:rsid w:val="00F82AFD"/>
    <w:rsid w:val="00F82EDD"/>
    <w:rsid w:val="00F83929"/>
    <w:rsid w:val="00F9351D"/>
    <w:rsid w:val="00F94D69"/>
    <w:rsid w:val="00F9626F"/>
    <w:rsid w:val="00FA1890"/>
    <w:rsid w:val="00FA36D9"/>
    <w:rsid w:val="00FA6E72"/>
    <w:rsid w:val="00FB16E0"/>
    <w:rsid w:val="00FB39DA"/>
    <w:rsid w:val="00FB40CD"/>
    <w:rsid w:val="00FC055A"/>
    <w:rsid w:val="00FC0CE1"/>
    <w:rsid w:val="00FC2A10"/>
    <w:rsid w:val="00FC55D5"/>
    <w:rsid w:val="00FD11A0"/>
    <w:rsid w:val="00FD43D6"/>
    <w:rsid w:val="00FD4E99"/>
    <w:rsid w:val="00FD572B"/>
    <w:rsid w:val="00FD687A"/>
    <w:rsid w:val="00FE1035"/>
    <w:rsid w:val="00FE7CFA"/>
    <w:rsid w:val="00FF2F80"/>
    <w:rsid w:val="00FF3786"/>
    <w:rsid w:val="00FF4A9E"/>
    <w:rsid w:val="00FF5673"/>
    <w:rsid w:val="00FF5D73"/>
    <w:rsid w:val="00FF5EC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71">
    <w:name w:val="Основной текст (7) + Курсив"/>
    <w:basedOn w:val="7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313pt">
    <w:name w:val="Основной текст (3) + 13 pt"/>
    <w:aliases w:val="Не полужирный,Интервал 0 pt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14">
    <w:name w:val="Основной текст (3) + 13 pt14"/>
    <w:aliases w:val="Не полужирный16,Курсив,Интервал 0 pt16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MSReferenceSansSerif">
    <w:name w:val="Основной текст (3) + MS Reference Sans Serif"/>
    <w:aliases w:val="11 pt,Не полужирный15,Интервал 0 pt15"/>
    <w:basedOn w:val="3"/>
    <w:uiPriority w:val="99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SimHei">
    <w:name w:val="Основной текст (3) + SimHei"/>
    <w:aliases w:val="13 pt,Не полужирный14,Интервал 0 pt14"/>
    <w:basedOn w:val="3"/>
    <w:uiPriority w:val="99"/>
    <w:rPr>
      <w:rFonts w:ascii="SimHei" w:eastAsia="SimHei" w:hAnsi="Times New Roman" w:cs="SimHei"/>
      <w:b/>
      <w:bCs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2">
    <w:name w:val="Заголовок №2 (2) + Не курсив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3">
    <w:name w:val="Заголовок №2 (2) + Не полужирный"/>
    <w:aliases w:val="Не курсив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3">
    <w:name w:val="Основной текст (3) + 13 pt13"/>
    <w:aliases w:val="Не полужирный13,Курсив9,Интервал 0 pt13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2">
    <w:name w:val="Основной текст (3) + 13 pt12"/>
    <w:aliases w:val="Не полужирный12,Интервал 0 pt12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2">
    <w:name w:val="Основной текст (7) + Полужирный"/>
    <w:aliases w:val="Курсив8"/>
    <w:basedOn w:val="7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1">
    <w:name w:val="Основной текст (3) + 13 pt11"/>
    <w:aliases w:val="Не полужирный11,Курсив7,Интервал 0 pt11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0">
    <w:name w:val="Основной текст (3) + 13 pt10"/>
    <w:aliases w:val="Не полужирный10,Интервал 0 pt10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9">
    <w:name w:val="Основной текст (3) + 13 pt9"/>
    <w:aliases w:val="Не полужирный9,Курсив6,Интервал 0 pt9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8">
    <w:name w:val="Основной текст (3) + 13 pt8"/>
    <w:aliases w:val="Не полужирный8,Интервал 0 pt8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7">
    <w:name w:val="Основной текст (3) + 13 pt7"/>
    <w:aliases w:val="Не полужирный7,Курсив5,Интервал 0 pt7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6">
    <w:name w:val="Основной текст (3) + 13 pt6"/>
    <w:aliases w:val="Не полужирный6,Интервал 0 pt6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5">
    <w:name w:val="Основной текст (3) + 13 pt5"/>
    <w:aliases w:val="Не полужирный5,Курсив4,Интервал 0 pt5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4">
    <w:name w:val="Основной текст (3) + 13 pt4"/>
    <w:aliases w:val="Не полужирный4,Интервал 0 pt4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1">
    <w:name w:val="Основной текст (11) + Не курсив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2">
    <w:name w:val="Основной текст (11) + Не полужирный"/>
    <w:aliases w:val="Не курсив1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10">
    <w:name w:val="Основной текст (11) + Не полужирный1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3">
    <w:name w:val="Основной текст (3) + 13 pt3"/>
    <w:aliases w:val="Не полужирный3,Курсив3,Интервал 0 pt3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2">
    <w:name w:val="Основной текст (3) + 13 pt2"/>
    <w:aliases w:val="Не полужирный2,Интервал 0 pt2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 + Не полужирный"/>
    <w:basedOn w:val="2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1">
    <w:name w:val="Основной текст (3) + 13 pt1"/>
    <w:aliases w:val="Не полужирный1,Курсив2,Интервал 0 pt1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10">
    <w:name w:val="Заголовок №2 + Не полужирный1"/>
    <w:aliases w:val="Курсив1"/>
    <w:basedOn w:val="2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TimesNewRoman">
    <w:name w:val="Основной текст + Times New Roman"/>
    <w:aliases w:val="13 pt1"/>
    <w:basedOn w:val="a0"/>
    <w:uiPriority w:val="99"/>
    <w:rPr>
      <w:rFonts w:ascii="Times New Roman" w:hAnsi="Times New Roman" w:cs="Times New Roman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" w:after="60" w:line="26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line="317" w:lineRule="exact"/>
      <w:ind w:hanging="34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60" w:line="226" w:lineRule="exact"/>
      <w:jc w:val="center"/>
    </w:pPr>
    <w:rPr>
      <w:rFonts w:ascii="Times New Roman" w:hAnsi="Times New Roman" w:cs="Times New Roman"/>
      <w:b/>
      <w:bCs/>
      <w:color w:val="auto"/>
      <w:spacing w:val="10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648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00" w:line="317" w:lineRule="exac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300" w:line="317" w:lineRule="exact"/>
      <w:ind w:firstLine="700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6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E64E1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AE64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4E1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E6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64E1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47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C3F91"/>
    <w:pPr>
      <w:ind w:left="708"/>
    </w:pPr>
  </w:style>
  <w:style w:type="paragraph" w:styleId="ac">
    <w:name w:val="No Spacing"/>
    <w:uiPriority w:val="1"/>
    <w:qFormat/>
    <w:rsid w:val="00B820A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71">
    <w:name w:val="Основной текст (7) + Курсив"/>
    <w:basedOn w:val="7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313pt">
    <w:name w:val="Основной текст (3) + 13 pt"/>
    <w:aliases w:val="Не полужирный,Интервал 0 pt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14">
    <w:name w:val="Основной текст (3) + 13 pt14"/>
    <w:aliases w:val="Не полужирный16,Курсив,Интервал 0 pt16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MSReferenceSansSerif">
    <w:name w:val="Основной текст (3) + MS Reference Sans Serif"/>
    <w:aliases w:val="11 pt,Не полужирный15,Интервал 0 pt15"/>
    <w:basedOn w:val="3"/>
    <w:uiPriority w:val="99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SimHei">
    <w:name w:val="Основной текст (3) + SimHei"/>
    <w:aliases w:val="13 pt,Не полужирный14,Интервал 0 pt14"/>
    <w:basedOn w:val="3"/>
    <w:uiPriority w:val="99"/>
    <w:rPr>
      <w:rFonts w:ascii="SimHei" w:eastAsia="SimHei" w:hAnsi="Times New Roman" w:cs="SimHei"/>
      <w:b/>
      <w:bCs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2">
    <w:name w:val="Заголовок №2 (2) + Не курсив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23">
    <w:name w:val="Заголовок №2 (2) + Не полужирный"/>
    <w:aliases w:val="Не курсив"/>
    <w:basedOn w:val="220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3">
    <w:name w:val="Основной текст (3) + 13 pt13"/>
    <w:aliases w:val="Не полужирный13,Курсив9,Интервал 0 pt13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2">
    <w:name w:val="Основной текст (3) + 13 pt12"/>
    <w:aliases w:val="Не полужирный12,Интервал 0 pt12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2">
    <w:name w:val="Основной текст (7) + Полужирный"/>
    <w:aliases w:val="Курсив8"/>
    <w:basedOn w:val="7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1">
    <w:name w:val="Основной текст (3) + 13 pt11"/>
    <w:aliases w:val="Не полужирный11,Курсив7,Интервал 0 pt11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10">
    <w:name w:val="Основной текст (3) + 13 pt10"/>
    <w:aliases w:val="Не полужирный10,Интервал 0 pt10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9">
    <w:name w:val="Основной текст (3) + 13 pt9"/>
    <w:aliases w:val="Не полужирный9,Курсив6,Интервал 0 pt9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8">
    <w:name w:val="Основной текст (3) + 13 pt8"/>
    <w:aliases w:val="Не полужирный8,Интервал 0 pt8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7">
    <w:name w:val="Основной текст (3) + 13 pt7"/>
    <w:aliases w:val="Не полужирный7,Курсив5,Интервал 0 pt7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6">
    <w:name w:val="Основной текст (3) + 13 pt6"/>
    <w:aliases w:val="Не полужирный6,Интервал 0 pt6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5">
    <w:name w:val="Основной текст (3) + 13 pt5"/>
    <w:aliases w:val="Не полужирный5,Курсив4,Интервал 0 pt5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4">
    <w:name w:val="Основной текст (3) + 13 pt4"/>
    <w:aliases w:val="Не полужирный4,Интервал 0 pt4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1">
    <w:name w:val="Основной текст (11) + Не курсив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2">
    <w:name w:val="Основной текст (11) + Не полужирный"/>
    <w:aliases w:val="Не курсив1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110">
    <w:name w:val="Основной текст (11) + Не полужирный1"/>
    <w:basedOn w:val="1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3">
    <w:name w:val="Основной текст (3) + 13 pt3"/>
    <w:aliases w:val="Не полужирный3,Курсив3,Интервал 0 pt3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313pt2">
    <w:name w:val="Основной текст (3) + 13 pt2"/>
    <w:aliases w:val="Не полужирный2,Интервал 0 pt2"/>
    <w:basedOn w:val="3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 + Не полужирный"/>
    <w:basedOn w:val="21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3pt1">
    <w:name w:val="Основной текст (3) + 13 pt1"/>
    <w:aliases w:val="Не полужирный1,Курсив2,Интервал 0 pt1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210">
    <w:name w:val="Заголовок №2 + Не полужирный1"/>
    <w:aliases w:val="Курсив1"/>
    <w:basedOn w:val="21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TimesNewRoman">
    <w:name w:val="Основной текст + Times New Roman"/>
    <w:aliases w:val="13 pt1"/>
    <w:basedOn w:val="a0"/>
    <w:uiPriority w:val="99"/>
    <w:rPr>
      <w:rFonts w:ascii="Times New Roman" w:hAnsi="Times New Roman" w:cs="Times New Roman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" w:after="60" w:line="26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line="317" w:lineRule="exact"/>
      <w:ind w:hanging="34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60" w:line="226" w:lineRule="exact"/>
      <w:jc w:val="center"/>
    </w:pPr>
    <w:rPr>
      <w:rFonts w:ascii="Times New Roman" w:hAnsi="Times New Roman" w:cs="Times New Roman"/>
      <w:b/>
      <w:bCs/>
      <w:color w:val="auto"/>
      <w:spacing w:val="10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648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00" w:line="317" w:lineRule="exac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300" w:line="317" w:lineRule="exact"/>
      <w:ind w:firstLine="700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E6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E64E1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AE64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4E1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E6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64E1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47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C3F91"/>
    <w:pPr>
      <w:ind w:left="708"/>
    </w:pPr>
  </w:style>
  <w:style w:type="paragraph" w:styleId="ac">
    <w:name w:val="No Spacing"/>
    <w:uiPriority w:val="1"/>
    <w:qFormat/>
    <w:rsid w:val="00B820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575D-1CF2-4085-8E2E-7F14912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6256</Words>
  <Characters>35663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2017-04-11T09:27:00Z</cp:lastPrinted>
  <dcterms:created xsi:type="dcterms:W3CDTF">2019-04-04T13:36:00Z</dcterms:created>
  <dcterms:modified xsi:type="dcterms:W3CDTF">2020-07-07T13:06:00Z</dcterms:modified>
</cp:coreProperties>
</file>